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6ADB" w14:textId="77777777" w:rsidR="005C124D" w:rsidRPr="00D82A9B" w:rsidRDefault="005C124D" w:rsidP="00D82A9B"/>
    <w:p w14:paraId="7773440A" w14:textId="1D743028" w:rsidR="009F6741" w:rsidRPr="00F002EE" w:rsidRDefault="009F6741" w:rsidP="00F002EE">
      <w:pPr>
        <w:jc w:val="center"/>
        <w:rPr>
          <w:b/>
          <w:bCs/>
        </w:rPr>
      </w:pPr>
      <w:r w:rsidRPr="00F002EE">
        <w:rPr>
          <w:b/>
          <w:bCs/>
        </w:rPr>
        <w:t>Chain of Title Schedule</w:t>
      </w:r>
      <w:r w:rsidR="00AD2ADC">
        <w:rPr>
          <w:b/>
          <w:bCs/>
        </w:rPr>
        <w:t xml:space="preserve"> Pursuant to </w:t>
      </w:r>
      <w:r w:rsidR="0054551F">
        <w:rPr>
          <w:b/>
          <w:bCs/>
        </w:rPr>
        <w:t xml:space="preserve">FNMA </w:t>
      </w:r>
      <w:r w:rsidR="00AD2ADC">
        <w:rPr>
          <w:b/>
          <w:bCs/>
        </w:rPr>
        <w:t>Form 4650</w:t>
      </w:r>
    </w:p>
    <w:p w14:paraId="4F6F8DB7" w14:textId="77777777" w:rsidR="009F6741" w:rsidRDefault="009F6741" w:rsidP="00D82A9B"/>
    <w:p w14:paraId="0B8E1DB2" w14:textId="381D19B2" w:rsidR="00C8247F" w:rsidRPr="00D82A9B" w:rsidRDefault="00C8247F" w:rsidP="00D82A9B">
      <w:r w:rsidRPr="00D82A9B">
        <w:t>To:</w:t>
      </w:r>
      <w:r w:rsidRPr="00D82A9B">
        <w:tab/>
      </w:r>
      <w:r w:rsidRPr="00D82A9B">
        <w:tab/>
        <w:t>[Insert the named insured on the policy]</w:t>
      </w:r>
    </w:p>
    <w:p w14:paraId="6D088BEB" w14:textId="6A2A0D3B" w:rsidR="00C8247F" w:rsidRPr="00D82A9B" w:rsidRDefault="00C8247F" w:rsidP="00D82A9B">
      <w:r w:rsidRPr="00D82A9B">
        <w:t>Date:</w:t>
      </w:r>
      <w:r w:rsidRPr="00D82A9B">
        <w:tab/>
      </w:r>
      <w:r w:rsidRPr="00D82A9B">
        <w:tab/>
      </w:r>
    </w:p>
    <w:p w14:paraId="7DB3A501" w14:textId="3E6C2C0D" w:rsidR="00C8247F" w:rsidRPr="00D82A9B" w:rsidRDefault="00C8247F" w:rsidP="00D82A9B">
      <w:r w:rsidRPr="00D82A9B">
        <w:t>Property:</w:t>
      </w:r>
      <w:r w:rsidRPr="00D82A9B">
        <w:tab/>
      </w:r>
    </w:p>
    <w:p w14:paraId="734D783B" w14:textId="05D3CE5E" w:rsidR="00C8247F" w:rsidRPr="00D82A9B" w:rsidRDefault="00C8247F" w:rsidP="00D82A9B">
      <w:r w:rsidRPr="00D82A9B">
        <w:t>File No.:</w:t>
      </w:r>
      <w:r w:rsidRPr="00D82A9B">
        <w:tab/>
      </w:r>
    </w:p>
    <w:p w14:paraId="4D2C61C1" w14:textId="77777777" w:rsidR="001D1C9A" w:rsidRDefault="001D1C9A" w:rsidP="00D82A9B"/>
    <w:p w14:paraId="2164411D" w14:textId="785AC814" w:rsidR="00492108" w:rsidRDefault="00A4709D" w:rsidP="00D82A9B">
      <w:r w:rsidRPr="00D82A9B">
        <w:t>Stewart Title Guaranty Company (“Stewart Title”) hereby provides</w:t>
      </w:r>
      <w:r w:rsidR="00C8247F" w:rsidRPr="00D82A9B">
        <w:t xml:space="preserve"> </w:t>
      </w:r>
      <w:r w:rsidR="00B63B01">
        <w:t>this</w:t>
      </w:r>
      <w:r w:rsidR="007E10F3">
        <w:t xml:space="preserve"> </w:t>
      </w:r>
      <w:r w:rsidR="00C8247F" w:rsidRPr="00D82A9B">
        <w:t>Chain of Title Schedule</w:t>
      </w:r>
      <w:r w:rsidR="00765A16" w:rsidRPr="00D82A9B">
        <w:t xml:space="preserve">, </w:t>
      </w:r>
      <w:r w:rsidR="0081405D">
        <w:t xml:space="preserve">pursuant to and as required by </w:t>
      </w:r>
      <w:r w:rsidR="00C8247F" w:rsidRPr="00D82A9B">
        <w:t>Federal National Mortgage Association</w:t>
      </w:r>
      <w:r w:rsidR="00152EDB" w:rsidRPr="00D82A9B">
        <w:t>’s</w:t>
      </w:r>
      <w:r w:rsidR="00C8247F" w:rsidRPr="00D82A9B">
        <w:t xml:space="preserve"> (FNMA’s) </w:t>
      </w:r>
      <w:r w:rsidR="005509C3" w:rsidRPr="00D82A9B">
        <w:t>Form 4650,</w:t>
      </w:r>
      <w:r w:rsidR="00152EDB" w:rsidRPr="00D82A9B">
        <w:t xml:space="preserve"> titled</w:t>
      </w:r>
      <w:r w:rsidR="005509C3" w:rsidRPr="00D82A9B">
        <w:t xml:space="preserve"> </w:t>
      </w:r>
      <w:r w:rsidR="00492108" w:rsidRPr="00D82A9B">
        <w:t>“</w:t>
      </w:r>
      <w:r w:rsidR="005509C3" w:rsidRPr="00D82A9B">
        <w:t>Title and Closing Requirements for Multifamily Mortgage Loans</w:t>
      </w:r>
      <w:r w:rsidR="00492108" w:rsidRPr="00D82A9B">
        <w:t>” issued May, 2025</w:t>
      </w:r>
      <w:r w:rsidR="007845EB">
        <w:t xml:space="preserve"> (“Form 4650”)</w:t>
      </w:r>
      <w:r w:rsidR="00492108" w:rsidRPr="00D82A9B">
        <w:t>.</w:t>
      </w:r>
    </w:p>
    <w:p w14:paraId="2D23EF98" w14:textId="77777777" w:rsidR="00CC2B48" w:rsidRPr="00D82A9B" w:rsidRDefault="00CC2B48" w:rsidP="00D82A9B"/>
    <w:p w14:paraId="0C2475BE" w14:textId="08CF255A" w:rsidR="005C124D" w:rsidRPr="00D82A9B" w:rsidRDefault="007845EB" w:rsidP="00D82A9B">
      <w:r>
        <w:t>A</w:t>
      </w:r>
      <w:r w:rsidRPr="007845EB">
        <w:t>ny reference to Chain of Title Schedule in this document refers to the Chain of Title Schedule as required by and defined in Form 4650</w:t>
      </w:r>
      <w:r>
        <w:t xml:space="preserve">. </w:t>
      </w:r>
      <w:r w:rsidR="00CC2B48">
        <w:t xml:space="preserve">The </w:t>
      </w:r>
      <w:r w:rsidR="0011602E" w:rsidRPr="007845EB">
        <w:t xml:space="preserve">Chain of Title </w:t>
      </w:r>
      <w:r w:rsidR="00C8247F" w:rsidRPr="00D82A9B">
        <w:t xml:space="preserve">Schedule is limited in scope, </w:t>
      </w:r>
      <w:r w:rsidR="00492108" w:rsidRPr="00D82A9B">
        <w:t xml:space="preserve">and is provided </w:t>
      </w:r>
      <w:r w:rsidR="00C8247F" w:rsidRPr="00D82A9B">
        <w:t xml:space="preserve">for informational purposes only. It </w:t>
      </w:r>
      <w:r w:rsidR="00A4709D" w:rsidRPr="00D82A9B">
        <w:t>i</w:t>
      </w:r>
      <w:r w:rsidR="005509C3" w:rsidRPr="00D82A9B">
        <w:t xml:space="preserve">s not a </w:t>
      </w:r>
      <w:r w:rsidR="00765A16" w:rsidRPr="00D82A9B">
        <w:t xml:space="preserve">title </w:t>
      </w:r>
      <w:r w:rsidR="005509C3" w:rsidRPr="00D82A9B">
        <w:t xml:space="preserve">commitment, abstract of title, </w:t>
      </w:r>
      <w:r w:rsidR="00765A16" w:rsidRPr="00D82A9B">
        <w:t xml:space="preserve">title report, preliminary title report, </w:t>
      </w:r>
      <w:r w:rsidR="005509C3" w:rsidRPr="00D82A9B">
        <w:t xml:space="preserve">title opinion, </w:t>
      </w:r>
      <w:r w:rsidR="0011602E">
        <w:t xml:space="preserve">insuring form, </w:t>
      </w:r>
      <w:r w:rsidR="009B46DC">
        <w:t xml:space="preserve">or </w:t>
      </w:r>
      <w:r w:rsidR="005509C3" w:rsidRPr="00D82A9B">
        <w:t>certiﬁcate of title, nor is it a representation of the status of title</w:t>
      </w:r>
      <w:r w:rsidR="00C8247F" w:rsidRPr="00D82A9B">
        <w:t xml:space="preserve">. </w:t>
      </w:r>
      <w:r w:rsidR="0001609F">
        <w:t xml:space="preserve">It does not provide any title </w:t>
      </w:r>
      <w:r w:rsidR="00B25C39">
        <w:t xml:space="preserve">insurance coverage. </w:t>
      </w:r>
      <w:r w:rsidR="00C8247F" w:rsidRPr="00D82A9B">
        <w:t>T</w:t>
      </w:r>
      <w:r w:rsidR="00765A16" w:rsidRPr="00D82A9B">
        <w:t xml:space="preserve">he </w:t>
      </w:r>
      <w:r w:rsidR="005509C3" w:rsidRPr="00D82A9B">
        <w:t xml:space="preserve">accuracy </w:t>
      </w:r>
      <w:r w:rsidR="00765A16" w:rsidRPr="00D82A9B">
        <w:t xml:space="preserve">of the information </w:t>
      </w:r>
      <w:r w:rsidR="005509C3" w:rsidRPr="00D82A9B">
        <w:t xml:space="preserve">is not guaranteed. </w:t>
      </w:r>
      <w:r w:rsidR="00765A16" w:rsidRPr="00D82A9B">
        <w:t xml:space="preserve">Stewart Title believes the information </w:t>
      </w:r>
      <w:r w:rsidR="00CC2B48">
        <w:t xml:space="preserve">contained </w:t>
      </w:r>
      <w:r w:rsidR="007E10F3">
        <w:t xml:space="preserve">in the </w:t>
      </w:r>
      <w:r w:rsidR="0011602E" w:rsidRPr="007845EB">
        <w:t xml:space="preserve">Chain of Title </w:t>
      </w:r>
      <w:r w:rsidR="007E10F3">
        <w:t xml:space="preserve">Schedule </w:t>
      </w:r>
      <w:r w:rsidR="00765A16" w:rsidRPr="00D82A9B">
        <w:t xml:space="preserve">is correct; however, Stewart Title </w:t>
      </w:r>
      <w:r w:rsidR="005509C3" w:rsidRPr="00D82A9B">
        <w:t xml:space="preserve">makes no representations or warranties, either express or implied, regarding the accuracy or completeness of the information, and assumes no liability for any loss </w:t>
      </w:r>
      <w:r w:rsidR="00C8247F" w:rsidRPr="00D82A9B">
        <w:t xml:space="preserve">or damage </w:t>
      </w:r>
      <w:r w:rsidR="005509C3" w:rsidRPr="00D82A9B">
        <w:t>occurring by reason of reliance on th</w:t>
      </w:r>
      <w:r w:rsidR="00CC2B48">
        <w:t>e</w:t>
      </w:r>
      <w:r w:rsidR="005509C3" w:rsidRPr="00D82A9B">
        <w:t xml:space="preserve"> </w:t>
      </w:r>
      <w:r w:rsidR="0011602E" w:rsidRPr="007845EB">
        <w:t xml:space="preserve">Chain of Title </w:t>
      </w:r>
      <w:r w:rsidR="00C8247F" w:rsidRPr="00D82A9B">
        <w:t xml:space="preserve">Schedule </w:t>
      </w:r>
      <w:r w:rsidR="005509C3" w:rsidRPr="00D82A9B">
        <w:t>or otherwise.</w:t>
      </w:r>
    </w:p>
    <w:p w14:paraId="389C170F" w14:textId="77777777" w:rsidR="00765A16" w:rsidRPr="00D82A9B" w:rsidRDefault="00765A16" w:rsidP="00D82A9B"/>
    <w:p w14:paraId="3A2DF2D3" w14:textId="4BB09485" w:rsidR="00CC2B48" w:rsidRPr="00F002EE" w:rsidRDefault="00765A16" w:rsidP="00D82A9B">
      <w:pPr>
        <w:rPr>
          <w:u w:val="single"/>
        </w:rPr>
      </w:pPr>
      <w:r w:rsidRPr="00F002EE">
        <w:rPr>
          <w:u w:val="single"/>
        </w:rPr>
        <w:t>Scope of</w:t>
      </w:r>
      <w:r w:rsidR="006B44DF">
        <w:rPr>
          <w:u w:val="single"/>
        </w:rPr>
        <w:t xml:space="preserve"> </w:t>
      </w:r>
      <w:r w:rsidRPr="00F002EE">
        <w:rPr>
          <w:u w:val="single"/>
        </w:rPr>
        <w:t>Search</w:t>
      </w:r>
    </w:p>
    <w:p w14:paraId="555F0924" w14:textId="77777777" w:rsidR="00CC2B48" w:rsidRDefault="00CC2B48" w:rsidP="00D82A9B"/>
    <w:p w14:paraId="35401E70" w14:textId="3A9EF63E" w:rsidR="00CC2B48" w:rsidRDefault="00CC2B48" w:rsidP="00D82A9B">
      <w:r>
        <w:t xml:space="preserve">Location Searched: </w:t>
      </w:r>
      <w:r w:rsidR="001D1C9A">
        <w:t xml:space="preserve">Public Records (as defined in the policy) </w:t>
      </w:r>
      <w:r w:rsidR="00C8247F" w:rsidRPr="00D82A9B">
        <w:t>where the property is located</w:t>
      </w:r>
      <w:r>
        <w:t>.</w:t>
      </w:r>
    </w:p>
    <w:p w14:paraId="768A2E3A" w14:textId="77777777" w:rsidR="00CC2B48" w:rsidRDefault="00CC2B48" w:rsidP="00D82A9B"/>
    <w:p w14:paraId="6CDB0D11" w14:textId="4D530307" w:rsidR="00C8247F" w:rsidRPr="00D82A9B" w:rsidRDefault="00CC2B48" w:rsidP="00D82A9B">
      <w:r>
        <w:t>Search Period: T</w:t>
      </w:r>
      <w:r w:rsidR="005509C3" w:rsidRPr="00D82A9B">
        <w:t xml:space="preserve">hree (3) years </w:t>
      </w:r>
      <w:r w:rsidR="00765A16" w:rsidRPr="00D82A9B">
        <w:t>prior to t</w:t>
      </w:r>
      <w:r w:rsidR="005509C3" w:rsidRPr="00D82A9B">
        <w:t xml:space="preserve">he date of the </w:t>
      </w:r>
      <w:r w:rsidR="00B25C39">
        <w:t>t</w:t>
      </w:r>
      <w:r w:rsidR="00765A16" w:rsidRPr="00D82A9B">
        <w:t xml:space="preserve">itle </w:t>
      </w:r>
      <w:r w:rsidR="00B25C39">
        <w:t>c</w:t>
      </w:r>
      <w:r w:rsidR="005509C3" w:rsidRPr="00D82A9B">
        <w:t xml:space="preserve">ommitment </w:t>
      </w:r>
      <w:r w:rsidR="00765A16" w:rsidRPr="00D82A9B">
        <w:t xml:space="preserve">issued in connection with the above </w:t>
      </w:r>
      <w:r w:rsidR="005509C3" w:rsidRPr="00D82A9B">
        <w:t xml:space="preserve">referenced </w:t>
      </w:r>
      <w:r w:rsidR="00765A16" w:rsidRPr="00D82A9B">
        <w:t>file number</w:t>
      </w:r>
      <w:r w:rsidR="00B25C39">
        <w:t xml:space="preserve"> (the “Title Commitment”)</w:t>
      </w:r>
      <w:r w:rsidR="005509C3" w:rsidRPr="00D82A9B">
        <w:t>.</w:t>
      </w:r>
    </w:p>
    <w:p w14:paraId="1021695A" w14:textId="77777777" w:rsidR="00CC2B48" w:rsidRDefault="00CC2B48" w:rsidP="00D82A9B"/>
    <w:p w14:paraId="043D8DDE" w14:textId="4CA127E8" w:rsidR="005A7DAF" w:rsidRDefault="00C664DB" w:rsidP="00D82A9B">
      <w:r>
        <w:t>Documents</w:t>
      </w:r>
      <w:r w:rsidR="00CC2B48">
        <w:t xml:space="preserve"> Searched:</w:t>
      </w:r>
    </w:p>
    <w:p w14:paraId="3576F52A" w14:textId="77777777" w:rsidR="00467ECE" w:rsidRPr="00D82A9B" w:rsidRDefault="00467ECE" w:rsidP="00D82A9B"/>
    <w:p w14:paraId="38701774" w14:textId="1F07E3F5" w:rsidR="005A7DAF" w:rsidRPr="00F002EE" w:rsidRDefault="005A7DAF" w:rsidP="00F002EE">
      <w:pPr>
        <w:pStyle w:val="ListParagraph"/>
        <w:numPr>
          <w:ilvl w:val="0"/>
          <w:numId w:val="2"/>
        </w:numPr>
      </w:pPr>
      <w:r w:rsidRPr="00F002EE">
        <w:t xml:space="preserve">instruments </w:t>
      </w:r>
      <w:r w:rsidR="00083B8E">
        <w:t xml:space="preserve">purporting to or </w:t>
      </w:r>
      <w:r w:rsidRPr="00F002EE">
        <w:t>evidencing any property or ownership interest transfers, including:</w:t>
      </w:r>
      <w:r w:rsidR="00467ECE">
        <w:br/>
        <w:t>*</w:t>
      </w:r>
      <w:r w:rsidR="00467ECE">
        <w:tab/>
      </w:r>
      <w:r w:rsidRPr="00F002EE">
        <w:t>deeds,</w:t>
      </w:r>
      <w:r w:rsidR="00467ECE">
        <w:br/>
        <w:t>*</w:t>
      </w:r>
      <w:r w:rsidR="00467ECE">
        <w:tab/>
      </w:r>
      <w:r w:rsidRPr="00F002EE">
        <w:t>tax affidavits, and/or</w:t>
      </w:r>
      <w:r w:rsidR="007E10F3">
        <w:br/>
        <w:t>*</w:t>
      </w:r>
      <w:r w:rsidR="007E10F3">
        <w:tab/>
      </w:r>
      <w:r w:rsidRPr="00F002EE">
        <w:t>other similar lien instruments;</w:t>
      </w:r>
    </w:p>
    <w:p w14:paraId="3F409D20" w14:textId="04729877" w:rsidR="005A7DAF" w:rsidRPr="00F002EE" w:rsidRDefault="005A7DAF" w:rsidP="00F002EE">
      <w:pPr>
        <w:pStyle w:val="ListParagraph"/>
        <w:numPr>
          <w:ilvl w:val="0"/>
          <w:numId w:val="2"/>
        </w:numPr>
      </w:pPr>
      <w:r w:rsidRPr="00F002EE">
        <w:t>deeds of trust, mortgages, or similar lien instruments securing debt; and</w:t>
      </w:r>
    </w:p>
    <w:p w14:paraId="2CD8A241" w14:textId="0A0466AE" w:rsidR="005A7DAF" w:rsidRPr="00F002EE" w:rsidRDefault="005A7DAF" w:rsidP="00F002EE">
      <w:pPr>
        <w:pStyle w:val="ListParagraph"/>
        <w:numPr>
          <w:ilvl w:val="0"/>
          <w:numId w:val="2"/>
        </w:numPr>
      </w:pPr>
      <w:r w:rsidRPr="00F002EE">
        <w:t>releases of deeds of trust, mortgages, or other lien instruments.</w:t>
      </w:r>
    </w:p>
    <w:p w14:paraId="00BF2FF2" w14:textId="77777777" w:rsidR="00CC2B48" w:rsidRDefault="00CC2B48" w:rsidP="008A791E"/>
    <w:p w14:paraId="5C1D1F4C" w14:textId="1F05B265" w:rsidR="007E10F3" w:rsidRPr="00F002EE" w:rsidRDefault="006B44DF" w:rsidP="00D82A9B">
      <w:pPr>
        <w:rPr>
          <w:u w:val="single"/>
        </w:rPr>
      </w:pPr>
      <w:r>
        <w:rPr>
          <w:u w:val="single"/>
        </w:rPr>
        <w:t>Documents Found</w:t>
      </w:r>
    </w:p>
    <w:p w14:paraId="0B35A021" w14:textId="77777777" w:rsidR="007E10F3" w:rsidRDefault="007E10F3" w:rsidP="00D82A9B"/>
    <w:p w14:paraId="0A1716E2" w14:textId="5C5EE138" w:rsidR="005C124D" w:rsidRPr="00D82A9B" w:rsidRDefault="009D59DC" w:rsidP="00D82A9B">
      <w:r w:rsidRPr="00D82A9B">
        <w:t xml:space="preserve">Based upon the above criteria, the following are the recorded </w:t>
      </w:r>
      <w:r w:rsidR="00C664DB">
        <w:t>documents</w:t>
      </w:r>
      <w:r w:rsidR="009B46DC">
        <w:t xml:space="preserve"> </w:t>
      </w:r>
      <w:r w:rsidR="007E10F3">
        <w:t>found</w:t>
      </w:r>
      <w:r w:rsidR="008A791E">
        <w:t xml:space="preserve"> in the Public Records during </w:t>
      </w:r>
      <w:r w:rsidR="008A791E" w:rsidRPr="00D82A9B">
        <w:t xml:space="preserve">the Search Period, </w:t>
      </w:r>
      <w:r w:rsidR="008A791E">
        <w:t>other than</w:t>
      </w:r>
      <w:r w:rsidR="008A791E" w:rsidRPr="00D82A9B">
        <w:t xml:space="preserve"> those recorded documents </w:t>
      </w:r>
      <w:r w:rsidR="008A791E">
        <w:t xml:space="preserve">identified </w:t>
      </w:r>
      <w:r w:rsidR="008A791E" w:rsidRPr="00D82A9B">
        <w:t xml:space="preserve">in the </w:t>
      </w:r>
      <w:r w:rsidR="008A791E">
        <w:t xml:space="preserve">Title </w:t>
      </w:r>
      <w:r w:rsidR="008A791E" w:rsidRPr="00D82A9B">
        <w:t>Commitment</w:t>
      </w:r>
      <w:r w:rsidRPr="00D82A9B">
        <w:t>:</w:t>
      </w:r>
    </w:p>
    <w:p w14:paraId="32D58324" w14:textId="77777777" w:rsidR="005C124D" w:rsidRPr="00F002EE" w:rsidRDefault="005C124D" w:rsidP="00F002EE"/>
    <w:p w14:paraId="414244F3" w14:textId="39D24C71" w:rsidR="001D1C9A" w:rsidRPr="00F002EE" w:rsidRDefault="007E10F3" w:rsidP="00F002EE">
      <w:pPr>
        <w:ind w:left="720"/>
        <w:rPr>
          <w:i/>
          <w:iCs/>
        </w:rPr>
      </w:pPr>
      <w:r w:rsidRPr="00F002EE">
        <w:rPr>
          <w:i/>
          <w:iCs/>
        </w:rPr>
        <w:t>[</w:t>
      </w:r>
      <w:r w:rsidR="005A7DAF" w:rsidRPr="00F002EE">
        <w:rPr>
          <w:i/>
          <w:iCs/>
        </w:rPr>
        <w:t xml:space="preserve">Insert the title of </w:t>
      </w:r>
      <w:r w:rsidRPr="00F002EE">
        <w:rPr>
          <w:i/>
          <w:iCs/>
        </w:rPr>
        <w:t xml:space="preserve">each </w:t>
      </w:r>
      <w:r w:rsidR="005A7DAF" w:rsidRPr="00F002EE">
        <w:rPr>
          <w:i/>
          <w:iCs/>
        </w:rPr>
        <w:t>document</w:t>
      </w:r>
      <w:r w:rsidRPr="00F002EE">
        <w:rPr>
          <w:i/>
          <w:iCs/>
        </w:rPr>
        <w:t>,</w:t>
      </w:r>
      <w:r w:rsidR="005A7DAF" w:rsidRPr="00F002EE">
        <w:rPr>
          <w:i/>
          <w:iCs/>
        </w:rPr>
        <w:t xml:space="preserve"> with recording information and attach a copy.</w:t>
      </w:r>
      <w:r w:rsidRPr="00F002EE">
        <w:rPr>
          <w:i/>
          <w:iCs/>
        </w:rPr>
        <w:t>]</w:t>
      </w:r>
      <w:r w:rsidR="008A791E">
        <w:rPr>
          <w:i/>
          <w:iCs/>
        </w:rPr>
        <w:t xml:space="preserve"> </w:t>
      </w:r>
      <w:r w:rsidR="008A791E">
        <w:rPr>
          <w:b/>
          <w:bCs/>
          <w:i/>
          <w:iCs/>
        </w:rPr>
        <w:t xml:space="preserve"> </w:t>
      </w:r>
      <w:r w:rsidR="001D1C9A" w:rsidRPr="00F002EE">
        <w:rPr>
          <w:b/>
          <w:bCs/>
          <w:i/>
          <w:iCs/>
        </w:rPr>
        <w:t>OR</w:t>
      </w:r>
    </w:p>
    <w:p w14:paraId="68B7664B" w14:textId="53CB4EEF" w:rsidR="007E10F3" w:rsidRPr="00F002EE" w:rsidRDefault="007E10F3" w:rsidP="00F002EE">
      <w:pPr>
        <w:ind w:left="720"/>
        <w:rPr>
          <w:b/>
          <w:bCs/>
          <w:i/>
          <w:iCs/>
        </w:rPr>
      </w:pPr>
      <w:r w:rsidRPr="00F002EE">
        <w:rPr>
          <w:i/>
          <w:iCs/>
        </w:rPr>
        <w:t>[</w:t>
      </w:r>
      <w:r w:rsidR="005A7DAF" w:rsidRPr="00F002EE">
        <w:rPr>
          <w:i/>
          <w:iCs/>
        </w:rPr>
        <w:t>If no documents found, insert “No Recorded Documents</w:t>
      </w:r>
      <w:r w:rsidRPr="00F002EE">
        <w:rPr>
          <w:i/>
          <w:iCs/>
        </w:rPr>
        <w:t xml:space="preserve"> Found</w:t>
      </w:r>
      <w:r w:rsidR="005A7DAF" w:rsidRPr="00F002EE">
        <w:rPr>
          <w:i/>
          <w:iCs/>
        </w:rPr>
        <w:t>”</w:t>
      </w:r>
      <w:r w:rsidRPr="00F002EE">
        <w:rPr>
          <w:i/>
          <w:iCs/>
        </w:rPr>
        <w:t>]</w:t>
      </w:r>
      <w:r w:rsidR="008A791E">
        <w:rPr>
          <w:i/>
          <w:iCs/>
        </w:rPr>
        <w:t xml:space="preserve"> </w:t>
      </w:r>
      <w:r w:rsidR="008A791E">
        <w:rPr>
          <w:b/>
          <w:bCs/>
          <w:i/>
          <w:iCs/>
        </w:rPr>
        <w:t xml:space="preserve"> </w:t>
      </w:r>
      <w:r w:rsidRPr="00F002EE">
        <w:rPr>
          <w:b/>
          <w:bCs/>
          <w:i/>
          <w:iCs/>
        </w:rPr>
        <w:t>OR</w:t>
      </w:r>
    </w:p>
    <w:p w14:paraId="72852215" w14:textId="3B4427BE" w:rsidR="007E10F3" w:rsidRPr="00F002EE" w:rsidRDefault="007E10F3" w:rsidP="00F002EE">
      <w:pPr>
        <w:ind w:left="720"/>
        <w:rPr>
          <w:i/>
          <w:iCs/>
        </w:rPr>
      </w:pPr>
      <w:r w:rsidRPr="00F002EE">
        <w:rPr>
          <w:i/>
          <w:iCs/>
        </w:rPr>
        <w:t>[If there are multiple documents found, attach an Exhibit and state “See Exhibit attached hereto.”]</w:t>
      </w:r>
    </w:p>
    <w:p w14:paraId="6C45E239" w14:textId="77777777" w:rsidR="005C124D" w:rsidRPr="00F002EE" w:rsidRDefault="005C124D" w:rsidP="00F002EE"/>
    <w:p w14:paraId="19974FB4" w14:textId="77777777" w:rsidR="00924FDC" w:rsidRDefault="00924FDC" w:rsidP="008A791E">
      <w:r>
        <w:t xml:space="preserve">Copies of these documents are attached. </w:t>
      </w:r>
    </w:p>
    <w:p w14:paraId="34C9AC01" w14:textId="77777777" w:rsidR="00924FDC" w:rsidRDefault="00924FDC" w:rsidP="008A791E"/>
    <w:p w14:paraId="7E5256B7" w14:textId="04A7F020" w:rsidR="003419E7" w:rsidRDefault="005509C3" w:rsidP="008A791E">
      <w:r w:rsidRPr="00D82A9B">
        <w:t>Th</w:t>
      </w:r>
      <w:r w:rsidR="00CC2B48">
        <w:t>e</w:t>
      </w:r>
      <w:r w:rsidRPr="00D82A9B">
        <w:t xml:space="preserve"> </w:t>
      </w:r>
      <w:r w:rsidR="0011602E" w:rsidRPr="007845EB">
        <w:t xml:space="preserve">Chain of Title </w:t>
      </w:r>
      <w:r w:rsidR="00492108" w:rsidRPr="00D82A9B">
        <w:t xml:space="preserve">Schedule </w:t>
      </w:r>
      <w:r w:rsidRPr="00D82A9B">
        <w:t xml:space="preserve">was created </w:t>
      </w:r>
      <w:r w:rsidR="0081405D">
        <w:t xml:space="preserve">and provided </w:t>
      </w:r>
      <w:r w:rsidRPr="00D82A9B">
        <w:t xml:space="preserve">solely </w:t>
      </w:r>
      <w:r w:rsidR="00E3027E">
        <w:t xml:space="preserve">at the request of and solely </w:t>
      </w:r>
      <w:r w:rsidRPr="00D82A9B">
        <w:t xml:space="preserve">for use by </w:t>
      </w:r>
      <w:r w:rsidR="00E3027E">
        <w:t xml:space="preserve">FNMA </w:t>
      </w:r>
      <w:r w:rsidRPr="00D82A9B">
        <w:t xml:space="preserve">and </w:t>
      </w:r>
      <w:r w:rsidR="009D59DC" w:rsidRPr="00D82A9B">
        <w:t xml:space="preserve">the lender identified above (if any) </w:t>
      </w:r>
      <w:r w:rsidRPr="00D82A9B">
        <w:t>in accordance with Form 4650. Use of th</w:t>
      </w:r>
      <w:r w:rsidR="00CC2B48">
        <w:t>e</w:t>
      </w:r>
      <w:r w:rsidRPr="00D82A9B">
        <w:t xml:space="preserve"> </w:t>
      </w:r>
      <w:r w:rsidR="0011602E" w:rsidRPr="007845EB">
        <w:t xml:space="preserve">Chain of Title </w:t>
      </w:r>
      <w:r w:rsidR="00492108" w:rsidRPr="00D82A9B">
        <w:t xml:space="preserve">Schedule </w:t>
      </w:r>
      <w:r w:rsidRPr="00D82A9B">
        <w:t xml:space="preserve">by any other person </w:t>
      </w:r>
      <w:r w:rsidR="00E3027E">
        <w:t xml:space="preserve">or entity </w:t>
      </w:r>
      <w:r w:rsidRPr="00D82A9B">
        <w:t xml:space="preserve">and for any other purpose is prohibited. </w:t>
      </w:r>
      <w:r w:rsidR="00D0252F">
        <w:t xml:space="preserve">Stewart Title </w:t>
      </w:r>
      <w:r w:rsidR="00F94E50" w:rsidRPr="00F94E50">
        <w:t xml:space="preserve">shall accept no liability for </w:t>
      </w:r>
      <w:r w:rsidR="00F94E50">
        <w:t xml:space="preserve">any </w:t>
      </w:r>
      <w:r w:rsidR="00F94E50" w:rsidRPr="00F94E50">
        <w:t>errors or omissions in the search</w:t>
      </w:r>
      <w:r w:rsidR="00F94E50">
        <w:t xml:space="preserve">. </w:t>
      </w:r>
      <w:r w:rsidRPr="00D82A9B">
        <w:t>Th</w:t>
      </w:r>
      <w:r w:rsidR="00CC2B48">
        <w:t>e</w:t>
      </w:r>
      <w:r w:rsidRPr="00D82A9B">
        <w:t xml:space="preserve"> </w:t>
      </w:r>
      <w:r w:rsidR="0011602E" w:rsidRPr="007845EB">
        <w:t xml:space="preserve">Chain of Title </w:t>
      </w:r>
      <w:r w:rsidR="00492108" w:rsidRPr="00D82A9B">
        <w:t xml:space="preserve">Schedule </w:t>
      </w:r>
      <w:r w:rsidRPr="00D82A9B">
        <w:t xml:space="preserve">will not be updated </w:t>
      </w:r>
      <w:r w:rsidR="00492108" w:rsidRPr="00D82A9B">
        <w:t>unless requested in writing.</w:t>
      </w:r>
    </w:p>
    <w:p w14:paraId="2B2AF429" w14:textId="77777777" w:rsidR="00C57378" w:rsidRDefault="00C57378" w:rsidP="008A791E"/>
    <w:p w14:paraId="5EFBDB26" w14:textId="6EB5CF54" w:rsidR="00C57378" w:rsidRPr="00D82A9B" w:rsidRDefault="00C57378" w:rsidP="008A791E">
      <w:r>
        <w:t>Rev 2025 0711</w:t>
      </w:r>
    </w:p>
    <w:sectPr w:rsidR="00C57378" w:rsidRPr="00D82A9B" w:rsidSect="00023BF4">
      <w:headerReference w:type="default" r:id="rId7"/>
      <w:footerReference w:type="default" r:id="rId8"/>
      <w:type w:val="continuous"/>
      <w:pgSz w:w="12240" w:h="15840" w:code="1"/>
      <w:pgMar w:top="1296" w:right="1296" w:bottom="1296" w:left="1296" w:header="1296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00BB" w14:textId="77777777" w:rsidR="005509C3" w:rsidRDefault="005509C3">
      <w:r>
        <w:separator/>
      </w:r>
    </w:p>
  </w:endnote>
  <w:endnote w:type="continuationSeparator" w:id="0">
    <w:p w14:paraId="12AF4568" w14:textId="77777777" w:rsidR="005509C3" w:rsidRDefault="0055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7723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A44C70" w14:textId="6BE6F246" w:rsidR="00B0118A" w:rsidRDefault="00B011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6969" w14:textId="77777777" w:rsidR="005509C3" w:rsidRDefault="005509C3">
      <w:r>
        <w:separator/>
      </w:r>
    </w:p>
  </w:footnote>
  <w:footnote w:type="continuationSeparator" w:id="0">
    <w:p w14:paraId="3F31C5EE" w14:textId="77777777" w:rsidR="005509C3" w:rsidRDefault="0055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3CCA" w14:textId="6210FD9E" w:rsidR="005509C3" w:rsidRDefault="005509C3">
    <w:pPr>
      <w:pStyle w:val="Header"/>
    </w:pPr>
    <w:r>
      <w:rPr>
        <w:noProof/>
      </w:rPr>
      <w:drawing>
        <wp:inline distT="0" distB="0" distL="0" distR="0" wp14:anchorId="40DE85BE" wp14:editId="33BDA0B7">
          <wp:extent cx="2197100" cy="349250"/>
          <wp:effectExtent l="0" t="0" r="0" b="0"/>
          <wp:docPr id="1" name="Picture 1" descr="stewart-TM-HORIZONTAL-BLACK-RGB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tewart-TM-HORIZONTAL-BLACK-RGB cop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D3A"/>
    <w:multiLevelType w:val="hybridMultilevel"/>
    <w:tmpl w:val="21BA2F34"/>
    <w:lvl w:ilvl="0" w:tplc="DCFEA3B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86B17"/>
    <w:multiLevelType w:val="hybridMultilevel"/>
    <w:tmpl w:val="1924C1B2"/>
    <w:lvl w:ilvl="0" w:tplc="97A65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61602">
    <w:abstractNumId w:val="1"/>
  </w:num>
  <w:num w:numId="2" w16cid:durableId="178403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4D"/>
    <w:rsid w:val="00004F49"/>
    <w:rsid w:val="0001609F"/>
    <w:rsid w:val="00023BF4"/>
    <w:rsid w:val="00075D7E"/>
    <w:rsid w:val="00083B8E"/>
    <w:rsid w:val="0011602E"/>
    <w:rsid w:val="00152EDB"/>
    <w:rsid w:val="001628C9"/>
    <w:rsid w:val="001D1C9A"/>
    <w:rsid w:val="00204744"/>
    <w:rsid w:val="00214DB1"/>
    <w:rsid w:val="00216384"/>
    <w:rsid w:val="00252783"/>
    <w:rsid w:val="00284BBA"/>
    <w:rsid w:val="00336710"/>
    <w:rsid w:val="003419E7"/>
    <w:rsid w:val="003754D8"/>
    <w:rsid w:val="003825F3"/>
    <w:rsid w:val="00432D36"/>
    <w:rsid w:val="0046357E"/>
    <w:rsid w:val="004652BE"/>
    <w:rsid w:val="00467ECE"/>
    <w:rsid w:val="00492108"/>
    <w:rsid w:val="004B40B2"/>
    <w:rsid w:val="004C2A27"/>
    <w:rsid w:val="005263F2"/>
    <w:rsid w:val="00527282"/>
    <w:rsid w:val="0054551F"/>
    <w:rsid w:val="005509C3"/>
    <w:rsid w:val="005A318C"/>
    <w:rsid w:val="005A7DAF"/>
    <w:rsid w:val="005C124D"/>
    <w:rsid w:val="00694B10"/>
    <w:rsid w:val="006B44DF"/>
    <w:rsid w:val="006B7A13"/>
    <w:rsid w:val="006C3020"/>
    <w:rsid w:val="00701C85"/>
    <w:rsid w:val="00764B5F"/>
    <w:rsid w:val="00765A16"/>
    <w:rsid w:val="007664FA"/>
    <w:rsid w:val="00781941"/>
    <w:rsid w:val="007845EB"/>
    <w:rsid w:val="007A46F7"/>
    <w:rsid w:val="007E10F3"/>
    <w:rsid w:val="0081405D"/>
    <w:rsid w:val="008507EB"/>
    <w:rsid w:val="00860CF0"/>
    <w:rsid w:val="00884F0C"/>
    <w:rsid w:val="008A445B"/>
    <w:rsid w:val="008A791E"/>
    <w:rsid w:val="008D72A7"/>
    <w:rsid w:val="009229E1"/>
    <w:rsid w:val="009247FA"/>
    <w:rsid w:val="00924FDC"/>
    <w:rsid w:val="00941517"/>
    <w:rsid w:val="00951263"/>
    <w:rsid w:val="00986C1B"/>
    <w:rsid w:val="009B46DC"/>
    <w:rsid w:val="009D59DC"/>
    <w:rsid w:val="009F6741"/>
    <w:rsid w:val="00A24C70"/>
    <w:rsid w:val="00A43AA5"/>
    <w:rsid w:val="00A4709D"/>
    <w:rsid w:val="00A832FF"/>
    <w:rsid w:val="00AD2ADC"/>
    <w:rsid w:val="00B00A31"/>
    <w:rsid w:val="00B0118A"/>
    <w:rsid w:val="00B25C39"/>
    <w:rsid w:val="00B407A0"/>
    <w:rsid w:val="00B63B01"/>
    <w:rsid w:val="00BB5915"/>
    <w:rsid w:val="00C50E06"/>
    <w:rsid w:val="00C57378"/>
    <w:rsid w:val="00C664DB"/>
    <w:rsid w:val="00C810F7"/>
    <w:rsid w:val="00C8247F"/>
    <w:rsid w:val="00CC2B48"/>
    <w:rsid w:val="00CE1195"/>
    <w:rsid w:val="00D0252F"/>
    <w:rsid w:val="00D64D11"/>
    <w:rsid w:val="00D82A9B"/>
    <w:rsid w:val="00E3027E"/>
    <w:rsid w:val="00E36B30"/>
    <w:rsid w:val="00E4470B"/>
    <w:rsid w:val="00E54749"/>
    <w:rsid w:val="00F002EE"/>
    <w:rsid w:val="00F22FA5"/>
    <w:rsid w:val="00F25057"/>
    <w:rsid w:val="00F32957"/>
    <w:rsid w:val="00F76947"/>
    <w:rsid w:val="00F807C1"/>
    <w:rsid w:val="00F94E5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611A"/>
  <w15:docId w15:val="{5353F2A1-9738-4C93-B343-7DF78F87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7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0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7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09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4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07A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Laurence Sanders</cp:lastModifiedBy>
  <cp:revision>3</cp:revision>
  <dcterms:created xsi:type="dcterms:W3CDTF">2025-07-11T21:59:00Z</dcterms:created>
  <dcterms:modified xsi:type="dcterms:W3CDTF">2025-07-11T21:59:00Z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2025-06-27T00:00:00Z</vt:filetime>
  </property>
</Properties>
</file>