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D591" w14:textId="77777777" w:rsidR="00B26B0D" w:rsidRPr="00467FFD" w:rsidRDefault="00B26B0D" w:rsidP="00B26B0D">
      <w:pPr>
        <w:jc w:val="center"/>
        <w:rPr>
          <w:rFonts w:ascii="HelveticaNeueLT Com 45 Lt" w:hAnsi="HelveticaNeueLT Com 45 Lt" w:cs="Arial"/>
          <w:b/>
          <w:sz w:val="20"/>
          <w:szCs w:val="14"/>
        </w:rPr>
      </w:pPr>
    </w:p>
    <w:p w14:paraId="20EE5217" w14:textId="77777777" w:rsidR="00DF061C" w:rsidRDefault="00DF061C" w:rsidP="00B26B0D">
      <w:pPr>
        <w:jc w:val="center"/>
        <w:rPr>
          <w:rFonts w:ascii="HelveticaNeueLT Pro 53 Ex" w:hAnsi="HelveticaNeueLT Pro 53 Ex" w:cs="Arial"/>
          <w:b/>
          <w:sz w:val="36"/>
          <w:szCs w:val="36"/>
        </w:rPr>
      </w:pPr>
      <w:r>
        <w:rPr>
          <w:rFonts w:ascii="HelveticaNeueLT Pro 53 Ex" w:hAnsi="HelveticaNeueLT Pro 53 Ex" w:cs="Arial"/>
          <w:b/>
          <w:sz w:val="36"/>
          <w:szCs w:val="36"/>
        </w:rPr>
        <w:t>STEWART TITLE GUARANTY COMPANY</w:t>
      </w:r>
    </w:p>
    <w:p w14:paraId="71D0124C" w14:textId="77777777" w:rsidR="00B26B0D" w:rsidRPr="00BF3B89" w:rsidRDefault="00B26B0D" w:rsidP="00B26B0D">
      <w:pPr>
        <w:jc w:val="center"/>
        <w:rPr>
          <w:rFonts w:ascii="HelveticaNeueLT Pro 53 Ex" w:hAnsi="HelveticaNeueLT Pro 53 Ex" w:cs="Arial"/>
          <w:b/>
          <w:sz w:val="36"/>
          <w:szCs w:val="36"/>
        </w:rPr>
      </w:pPr>
      <w:r w:rsidRPr="00BF3B89">
        <w:rPr>
          <w:rFonts w:ascii="HelveticaNeueLT Pro 53 Ex" w:hAnsi="HelveticaNeueLT Pro 53 Ex" w:cs="Arial"/>
          <w:b/>
          <w:sz w:val="36"/>
          <w:szCs w:val="36"/>
        </w:rPr>
        <w:t>SCHEDULE OF CHARGES</w:t>
      </w:r>
    </w:p>
    <w:p w14:paraId="565AD48F" w14:textId="77777777" w:rsidR="00B26B0D" w:rsidRPr="00BF3B89" w:rsidRDefault="00B26B0D" w:rsidP="00B26B0D">
      <w:pPr>
        <w:jc w:val="center"/>
        <w:rPr>
          <w:rFonts w:ascii="HelveticaNeueLT Pro 53 Ex" w:hAnsi="HelveticaNeueLT Pro 53 Ex" w:cs="Arial"/>
          <w:b/>
          <w:sz w:val="36"/>
          <w:szCs w:val="36"/>
        </w:rPr>
      </w:pPr>
      <w:r w:rsidRPr="00BF3B89">
        <w:rPr>
          <w:rFonts w:ascii="HelveticaNeueLT Pro 53 Ex" w:hAnsi="HelveticaNeueLT Pro 53 Ex" w:cs="Arial"/>
          <w:b/>
          <w:sz w:val="36"/>
          <w:szCs w:val="36"/>
        </w:rPr>
        <w:t>FOR USE IN</w:t>
      </w:r>
    </w:p>
    <w:p w14:paraId="759961F7" w14:textId="77777777" w:rsidR="00B26B0D" w:rsidRPr="00BF3B89" w:rsidRDefault="00B26B0D" w:rsidP="00B26B0D">
      <w:pPr>
        <w:jc w:val="center"/>
        <w:rPr>
          <w:rFonts w:ascii="HelveticaNeueLT Pro 53 Ex" w:hAnsi="HelveticaNeueLT Pro 53 Ex" w:cs="Arial"/>
          <w:b/>
          <w:sz w:val="36"/>
          <w:szCs w:val="36"/>
        </w:rPr>
      </w:pPr>
      <w:r w:rsidRPr="00BF3B89">
        <w:rPr>
          <w:rFonts w:ascii="HelveticaNeueLT Pro 53 Ex" w:hAnsi="HelveticaNeueLT Pro 53 Ex" w:cs="Arial"/>
          <w:b/>
          <w:sz w:val="36"/>
          <w:szCs w:val="36"/>
        </w:rPr>
        <w:t>THE STATE OF ALABAMA</w:t>
      </w:r>
    </w:p>
    <w:p w14:paraId="18502FC7" w14:textId="2844A50E" w:rsidR="00B26B0D" w:rsidRPr="00467FFD" w:rsidRDefault="00B26B0D" w:rsidP="00B26B0D">
      <w:pPr>
        <w:jc w:val="center"/>
        <w:rPr>
          <w:rFonts w:ascii="HelveticaNeueLT Com 45 Lt" w:hAnsi="HelveticaNeueLT Com 45 Lt" w:cs="Arial"/>
          <w:b/>
          <w:sz w:val="20"/>
          <w:szCs w:val="20"/>
        </w:rPr>
      </w:pPr>
    </w:p>
    <w:p w14:paraId="6C7CC367" w14:textId="09C3162C" w:rsidR="00467FFD" w:rsidRPr="00BF3B89" w:rsidRDefault="00467FFD" w:rsidP="00B26B0D">
      <w:pPr>
        <w:jc w:val="center"/>
        <w:rPr>
          <w:rFonts w:ascii="HelveticaNeueLT Com 45 Lt" w:hAnsi="HelveticaNeueLT Com 45 Lt" w:cs="Arial"/>
          <w:b/>
          <w:sz w:val="36"/>
          <w:szCs w:val="36"/>
        </w:rPr>
      </w:pPr>
      <w:r>
        <w:rPr>
          <w:rFonts w:ascii="HelveticaNeueLT Com 45 Lt" w:hAnsi="HelveticaNeueLT Com 45 Lt" w:cs="Arial"/>
          <w:b/>
          <w:noProof/>
          <w:sz w:val="36"/>
          <w:szCs w:val="36"/>
        </w:rPr>
        <w:drawing>
          <wp:inline distT="0" distB="0" distL="0" distR="0" wp14:anchorId="5F1B55C2" wp14:editId="32C4D892">
            <wp:extent cx="2152650" cy="1435100"/>
            <wp:effectExtent l="38100" t="38100" r="13335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5px-Flag_of_Alabama.svg.png"/>
                    <pic:cNvPicPr/>
                  </pic:nvPicPr>
                  <pic:blipFill>
                    <a:blip r:embed="rId11">
                      <a:extLst>
                        <a:ext uri="{28A0092B-C50C-407E-A947-70E740481C1C}">
                          <a14:useLocalDpi xmlns:a14="http://schemas.microsoft.com/office/drawing/2010/main" val="0"/>
                        </a:ext>
                      </a:extLst>
                    </a:blip>
                    <a:stretch>
                      <a:fillRect/>
                    </a:stretch>
                  </pic:blipFill>
                  <pic:spPr>
                    <a:xfrm>
                      <a:off x="0" y="0"/>
                      <a:ext cx="2155344" cy="1436896"/>
                    </a:xfrm>
                    <a:prstGeom prst="rect">
                      <a:avLst/>
                    </a:prstGeom>
                    <a:ln>
                      <a:solidFill>
                        <a:schemeClr val="bg1">
                          <a:lumMod val="65000"/>
                        </a:schemeClr>
                      </a:solidFill>
                    </a:ln>
                    <a:effectLst>
                      <a:outerShdw blurRad="50800" dist="63500" dir="2640000" algn="tl" rotWithShape="0">
                        <a:prstClr val="black">
                          <a:alpha val="40000"/>
                        </a:prstClr>
                      </a:outerShdw>
                    </a:effectLst>
                  </pic:spPr>
                </pic:pic>
              </a:graphicData>
            </a:graphic>
          </wp:inline>
        </w:drawing>
      </w:r>
    </w:p>
    <w:p w14:paraId="5745A043" w14:textId="77777777" w:rsidR="00B26B0D" w:rsidRPr="00467FFD" w:rsidRDefault="00B26B0D" w:rsidP="00B26B0D">
      <w:pPr>
        <w:rPr>
          <w:rFonts w:ascii="HelveticaNeueLT Com 45 Lt" w:hAnsi="HelveticaNeueLT Com 45 Lt" w:cs="Arial"/>
          <w:b/>
          <w:sz w:val="20"/>
          <w:szCs w:val="20"/>
        </w:rPr>
      </w:pPr>
    </w:p>
    <w:p w14:paraId="2522024F" w14:textId="77777777" w:rsidR="00B26B0D" w:rsidRPr="001A1D7E" w:rsidRDefault="00B26B0D" w:rsidP="008F6440">
      <w:pPr>
        <w:jc w:val="both"/>
        <w:rPr>
          <w:rFonts w:ascii="HelveticaNeueLT Com 45 Lt" w:hAnsi="HelveticaNeueLT Com 45 Lt" w:cs="Arial"/>
          <w:sz w:val="22"/>
          <w:szCs w:val="22"/>
        </w:rPr>
      </w:pPr>
      <w:r w:rsidRPr="001A1D7E">
        <w:rPr>
          <w:rFonts w:ascii="HelveticaNeueLT Com 45 Lt" w:hAnsi="HelveticaNeueLT Com 45 Lt" w:cs="Arial"/>
          <w:sz w:val="22"/>
          <w:szCs w:val="22"/>
        </w:rPr>
        <w:t>This manual is for the use of issuing attorneys, title agencies and title offices issuing Stewart Title Guaranty Company's Title Insurance Polic</w:t>
      </w:r>
      <w:r w:rsidR="009D1052" w:rsidRPr="001A1D7E">
        <w:rPr>
          <w:rFonts w:ascii="HelveticaNeueLT Com 45 Lt" w:hAnsi="HelveticaNeueLT Com 45 Lt" w:cs="Arial"/>
          <w:sz w:val="22"/>
          <w:szCs w:val="22"/>
        </w:rPr>
        <w:t>ies</w:t>
      </w:r>
      <w:r w:rsidRPr="001A1D7E">
        <w:rPr>
          <w:rFonts w:ascii="HelveticaNeueLT Com 45 Lt" w:hAnsi="HelveticaNeueLT Com 45 Lt" w:cs="Arial"/>
          <w:sz w:val="22"/>
          <w:szCs w:val="22"/>
        </w:rPr>
        <w:t>. Any other use or reproduction of this manual is prohibited.</w:t>
      </w:r>
    </w:p>
    <w:p w14:paraId="24BF4D9E" w14:textId="77777777" w:rsidR="00B26B0D" w:rsidRPr="00467FFD" w:rsidRDefault="00B26B0D" w:rsidP="008F6440">
      <w:pPr>
        <w:jc w:val="both"/>
        <w:rPr>
          <w:rFonts w:ascii="HelveticaNeueLT Com 45 Lt" w:hAnsi="HelveticaNeueLT Com 45 Lt" w:cs="Arial"/>
          <w:sz w:val="20"/>
          <w:szCs w:val="20"/>
        </w:rPr>
      </w:pPr>
    </w:p>
    <w:p w14:paraId="5A1173B9" w14:textId="122FEBA5" w:rsidR="00230AE9" w:rsidRPr="001A1D7E" w:rsidRDefault="00230AE9" w:rsidP="00230AE9">
      <w:pPr>
        <w:pStyle w:val="BodyText"/>
        <w:spacing w:after="24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All inquiries concerning 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s for title insurance and forms in this manual should be directed to the following:</w:t>
      </w:r>
    </w:p>
    <w:p w14:paraId="6A916B6D" w14:textId="066BFBDC" w:rsidR="00230AE9" w:rsidRPr="001A1D7E" w:rsidRDefault="000B633A" w:rsidP="00230AE9">
      <w:pPr>
        <w:autoSpaceDE w:val="0"/>
        <w:autoSpaceDN w:val="0"/>
        <w:adjustRightInd w:val="0"/>
        <w:jc w:val="center"/>
        <w:rPr>
          <w:rFonts w:ascii="HelveticaNeueLT Com 45 Lt" w:hAnsi="HelveticaNeueLT Com 45 Lt" w:cs="Arial"/>
          <w:b/>
          <w:sz w:val="22"/>
          <w:szCs w:val="22"/>
        </w:rPr>
      </w:pPr>
      <w:r>
        <w:rPr>
          <w:rFonts w:ascii="HelveticaNeueLT Com 45 Lt" w:hAnsi="HelveticaNeueLT Com 45 Lt" w:cs="Arial"/>
          <w:b/>
          <w:sz w:val="22"/>
          <w:szCs w:val="22"/>
        </w:rPr>
        <w:t xml:space="preserve"> Pamela O’Brien</w:t>
      </w:r>
    </w:p>
    <w:p w14:paraId="67D33207" w14:textId="77777777" w:rsidR="00230AE9" w:rsidRPr="001A1D7E" w:rsidRDefault="00230AE9" w:rsidP="00BF3B89">
      <w:pPr>
        <w:spacing w:before="40"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General Counsel</w:t>
      </w:r>
    </w:p>
    <w:p w14:paraId="2C3312EE" w14:textId="77777777" w:rsidR="00230AE9" w:rsidRPr="001A1D7E"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Stewart Title Guaranty Company</w:t>
      </w:r>
    </w:p>
    <w:p w14:paraId="3E6A0CE0" w14:textId="6F5A4BF8" w:rsidR="00230AE9"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1</w:t>
      </w:r>
      <w:r w:rsidR="00EA1104">
        <w:rPr>
          <w:rFonts w:ascii="HelveticaNeueLT Com 45 Lt" w:hAnsi="HelveticaNeueLT Com 45 Lt" w:cs="Arial"/>
          <w:sz w:val="22"/>
          <w:szCs w:val="22"/>
        </w:rPr>
        <w:t>36</w:t>
      </w:r>
      <w:r w:rsidRPr="001A1D7E">
        <w:rPr>
          <w:rFonts w:ascii="HelveticaNeueLT Com 45 Lt" w:hAnsi="HelveticaNeueLT Com 45 Lt" w:cs="Arial"/>
          <w:sz w:val="22"/>
          <w:szCs w:val="22"/>
        </w:rPr>
        <w:t>0 Post Oak Blvd.</w:t>
      </w:r>
    </w:p>
    <w:p w14:paraId="4E1218AF" w14:textId="2749D694" w:rsidR="00EA1104" w:rsidRPr="001A1D7E" w:rsidRDefault="00EA1104" w:rsidP="00230AE9">
      <w:pPr>
        <w:spacing w:after="40"/>
        <w:jc w:val="center"/>
        <w:rPr>
          <w:rFonts w:ascii="HelveticaNeueLT Com 45 Lt" w:hAnsi="HelveticaNeueLT Com 45 Lt" w:cs="Arial"/>
          <w:sz w:val="22"/>
          <w:szCs w:val="22"/>
        </w:rPr>
      </w:pPr>
      <w:r>
        <w:rPr>
          <w:sz w:val="20"/>
        </w:rPr>
        <w:t>Suite 100MC#14-1</w:t>
      </w:r>
    </w:p>
    <w:p w14:paraId="057CD41B" w14:textId="7C2F1DB6" w:rsidR="00230AE9" w:rsidRPr="001A1D7E"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Houston, Texas</w:t>
      </w:r>
      <w:r w:rsidR="008C253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77056</w:t>
      </w:r>
    </w:p>
    <w:p w14:paraId="20E1C469" w14:textId="45614A13" w:rsidR="00230AE9" w:rsidRPr="001A1D7E" w:rsidRDefault="008250BA" w:rsidP="00230AE9">
      <w:pPr>
        <w:spacing w:after="40"/>
        <w:jc w:val="center"/>
        <w:rPr>
          <w:rFonts w:ascii="HelveticaNeueLT Com 45 Lt" w:hAnsi="HelveticaNeueLT Com 45 Lt" w:cs="Arial"/>
          <w:sz w:val="22"/>
          <w:szCs w:val="22"/>
        </w:rPr>
      </w:pPr>
      <w:r>
        <w:rPr>
          <w:rStyle w:val="Hyperlink"/>
          <w:rFonts w:ascii="HelveticaNeueLT Com 45 Lt" w:hAnsi="HelveticaNeueLT Com 45 Lt" w:cs="Arial"/>
          <w:sz w:val="22"/>
          <w:szCs w:val="22"/>
        </w:rPr>
        <w:t>pobrien@stewart.com</w:t>
      </w:r>
    </w:p>
    <w:p w14:paraId="6DCAC711" w14:textId="77777777" w:rsidR="00230AE9" w:rsidRPr="001A1D7E" w:rsidRDefault="00230AE9" w:rsidP="00015CA0">
      <w:pPr>
        <w:spacing w:after="40"/>
        <w:rPr>
          <w:rFonts w:ascii="HelveticaNeueLT Com 45 Lt" w:hAnsi="HelveticaNeueLT Com 45 Lt" w:cs="Arial"/>
          <w:sz w:val="22"/>
          <w:szCs w:val="22"/>
        </w:rPr>
      </w:pPr>
    </w:p>
    <w:p w14:paraId="1743BAE8" w14:textId="77777777" w:rsidR="00230AE9" w:rsidRPr="001A1D7E" w:rsidRDefault="00230AE9" w:rsidP="00230AE9">
      <w:pPr>
        <w:pStyle w:val="BodyText"/>
        <w:jc w:val="center"/>
        <w:rPr>
          <w:rFonts w:ascii="HelveticaNeueLT Com 45 Lt" w:hAnsi="HelveticaNeueLT Com 45 Lt" w:cs="Arial"/>
          <w:sz w:val="22"/>
          <w:szCs w:val="22"/>
        </w:rPr>
      </w:pPr>
      <w:r w:rsidRPr="001A1D7E">
        <w:rPr>
          <w:rFonts w:ascii="HelveticaNeueLT Com 45 Lt" w:hAnsi="HelveticaNeueLT Com 45 Lt" w:cs="Arial"/>
          <w:sz w:val="22"/>
          <w:szCs w:val="22"/>
        </w:rPr>
        <w:t>All inquiries concerning the filing of this manual should be directed to the following:</w:t>
      </w:r>
    </w:p>
    <w:p w14:paraId="1C662722" w14:textId="77A9D06E" w:rsidR="00230AE9" w:rsidRPr="001A1D7E" w:rsidRDefault="008250BA" w:rsidP="00230AE9">
      <w:pPr>
        <w:autoSpaceDE w:val="0"/>
        <w:autoSpaceDN w:val="0"/>
        <w:adjustRightInd w:val="0"/>
        <w:jc w:val="center"/>
        <w:rPr>
          <w:rFonts w:ascii="HelveticaNeueLT Com 45 Lt" w:hAnsi="HelveticaNeueLT Com 45 Lt" w:cs="Arial"/>
          <w:b/>
          <w:sz w:val="22"/>
          <w:szCs w:val="22"/>
        </w:rPr>
      </w:pPr>
      <w:bookmarkStart w:id="0" w:name="_Hlk117770859"/>
      <w:bookmarkStart w:id="1" w:name="_Hlk117770851"/>
      <w:r>
        <w:rPr>
          <w:rFonts w:ascii="HelveticaNeueLT Com 45 Lt" w:hAnsi="HelveticaNeueLT Com 45 Lt" w:cs="Arial"/>
          <w:b/>
          <w:sz w:val="22"/>
          <w:szCs w:val="22"/>
        </w:rPr>
        <w:t xml:space="preserve"> </w:t>
      </w:r>
      <w:r w:rsidR="00587733">
        <w:rPr>
          <w:rFonts w:ascii="HelveticaNeueLT Com 45 Lt" w:hAnsi="HelveticaNeueLT Com 45 Lt" w:cs="Arial"/>
          <w:b/>
          <w:sz w:val="22"/>
          <w:szCs w:val="22"/>
        </w:rPr>
        <w:t>Ryan Grayless</w:t>
      </w:r>
    </w:p>
    <w:bookmarkEnd w:id="0"/>
    <w:p w14:paraId="478A6BFB" w14:textId="77777777" w:rsidR="00767747" w:rsidRDefault="00587733" w:rsidP="00230AE9">
      <w:pPr>
        <w:spacing w:after="40"/>
        <w:jc w:val="center"/>
        <w:rPr>
          <w:rFonts w:ascii="HelveticaNeueLT Com 45 Lt" w:hAnsi="HelveticaNeueLT Com 45 Lt" w:cs="Arial"/>
          <w:sz w:val="22"/>
          <w:szCs w:val="22"/>
        </w:rPr>
      </w:pPr>
      <w:r>
        <w:rPr>
          <w:rFonts w:ascii="HelveticaNeueLT Com 45 Lt" w:hAnsi="HelveticaNeueLT Com 45 Lt" w:cs="Arial"/>
          <w:sz w:val="22"/>
          <w:szCs w:val="22"/>
        </w:rPr>
        <w:t>Director, Accounting and Finance</w:t>
      </w:r>
    </w:p>
    <w:p w14:paraId="64B69555" w14:textId="40639651" w:rsidR="00230AE9" w:rsidRPr="001A1D7E"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Stewart Title Guaranty Company</w:t>
      </w:r>
    </w:p>
    <w:p w14:paraId="68EA2BBE" w14:textId="1BF919D9" w:rsidR="00EA1104"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1</w:t>
      </w:r>
      <w:r w:rsidR="00EA1104">
        <w:rPr>
          <w:rFonts w:ascii="HelveticaNeueLT Com 45 Lt" w:hAnsi="HelveticaNeueLT Com 45 Lt" w:cs="Arial"/>
          <w:sz w:val="22"/>
          <w:szCs w:val="22"/>
        </w:rPr>
        <w:t>36</w:t>
      </w:r>
      <w:r w:rsidRPr="001A1D7E">
        <w:rPr>
          <w:rFonts w:ascii="HelveticaNeueLT Com 45 Lt" w:hAnsi="HelveticaNeueLT Com 45 Lt" w:cs="Arial"/>
          <w:sz w:val="22"/>
          <w:szCs w:val="22"/>
        </w:rPr>
        <w:t>0 Post Oak Blvd</w:t>
      </w:r>
      <w:r w:rsidR="00EA1104" w:rsidRPr="001A1D7E">
        <w:rPr>
          <w:rFonts w:ascii="HelveticaNeueLT Com 45 Lt" w:hAnsi="HelveticaNeueLT Com 45 Lt" w:cs="Arial"/>
          <w:sz w:val="22"/>
          <w:szCs w:val="22"/>
        </w:rPr>
        <w:t>.</w:t>
      </w:r>
      <w:r w:rsidR="00587733">
        <w:rPr>
          <w:rFonts w:ascii="HelveticaNeueLT Com 45 Lt" w:hAnsi="HelveticaNeueLT Com 45 Lt" w:cs="Arial"/>
          <w:sz w:val="22"/>
          <w:szCs w:val="22"/>
        </w:rPr>
        <w:t>, Suite 100</w:t>
      </w:r>
    </w:p>
    <w:p w14:paraId="4D191CBA" w14:textId="5F3A91E6" w:rsidR="00230AE9" w:rsidRPr="001A1D7E" w:rsidRDefault="00230AE9" w:rsidP="00230AE9">
      <w:pPr>
        <w:spacing w:after="40"/>
        <w:jc w:val="center"/>
        <w:rPr>
          <w:rFonts w:ascii="HelveticaNeueLT Com 45 Lt" w:hAnsi="HelveticaNeueLT Com 45 Lt" w:cs="Arial"/>
          <w:sz w:val="22"/>
          <w:szCs w:val="22"/>
        </w:rPr>
      </w:pPr>
      <w:r w:rsidRPr="001A1D7E">
        <w:rPr>
          <w:rFonts w:ascii="HelveticaNeueLT Com 45 Lt" w:hAnsi="HelveticaNeueLT Com 45 Lt" w:cs="Arial"/>
          <w:sz w:val="22"/>
          <w:szCs w:val="22"/>
        </w:rPr>
        <w:t>Houston, Texas</w:t>
      </w:r>
      <w:r w:rsidR="008C253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77056</w:t>
      </w:r>
    </w:p>
    <w:p w14:paraId="576FE8EE" w14:textId="59112FB2" w:rsidR="00230AE9" w:rsidRPr="00587733" w:rsidRDefault="00587733" w:rsidP="00230AE9">
      <w:pPr>
        <w:spacing w:after="40"/>
        <w:jc w:val="center"/>
        <w:rPr>
          <w:rStyle w:val="Hyperlink"/>
          <w:rFonts w:ascii="HelveticaNeueLT Com 45 Lt" w:hAnsi="HelveticaNeueLT Com 45 Lt" w:cs="Arial"/>
          <w:sz w:val="22"/>
          <w:szCs w:val="22"/>
        </w:rPr>
      </w:pPr>
      <w:r>
        <w:rPr>
          <w:rStyle w:val="Hyperlink"/>
          <w:rFonts w:ascii="HelveticaNeueLT Com 45 Lt" w:hAnsi="HelveticaNeueLT Com 45 Lt" w:cs="Arial"/>
          <w:sz w:val="22"/>
          <w:szCs w:val="22"/>
        </w:rPr>
        <w:t>ryan.grayless@stewart.com</w:t>
      </w:r>
    </w:p>
    <w:bookmarkEnd w:id="1"/>
    <w:p w14:paraId="7B47D8BC" w14:textId="77777777" w:rsidR="00B26B0D" w:rsidRPr="001A1D7E" w:rsidRDefault="00B26B0D" w:rsidP="00B26B0D">
      <w:pPr>
        <w:rPr>
          <w:rFonts w:ascii="HelveticaNeueLT Com 45 Lt" w:hAnsi="HelveticaNeueLT Com 45 Lt" w:cs="Arial"/>
          <w:b/>
          <w:sz w:val="22"/>
          <w:szCs w:val="22"/>
        </w:rPr>
      </w:pPr>
    </w:p>
    <w:p w14:paraId="148206D6" w14:textId="539C64E3" w:rsidR="00B26B0D" w:rsidRPr="000A74F0" w:rsidRDefault="00EF1C96" w:rsidP="00EF1C96">
      <w:pPr>
        <w:tabs>
          <w:tab w:val="left" w:pos="1710"/>
        </w:tabs>
        <w:rPr>
          <w:rFonts w:ascii="HelveticaNeueLT Com 45 Lt" w:hAnsi="HelveticaNeueLT Com 45 Lt" w:cs="Arial"/>
          <w:sz w:val="22"/>
          <w:szCs w:val="22"/>
        </w:rPr>
      </w:pPr>
      <w:r w:rsidRPr="000A74F0">
        <w:rPr>
          <w:rFonts w:ascii="HelveticaNeueLT Com 45 Lt" w:hAnsi="HelveticaNeueLT Com 45 Lt" w:cs="Arial"/>
          <w:sz w:val="22"/>
          <w:szCs w:val="22"/>
        </w:rPr>
        <w:t>Last Updated:</w:t>
      </w:r>
      <w:r w:rsidRPr="000A74F0">
        <w:rPr>
          <w:rFonts w:ascii="HelveticaNeueLT Com 45 Lt" w:hAnsi="HelveticaNeueLT Com 45 Lt" w:cs="Arial"/>
          <w:sz w:val="22"/>
          <w:szCs w:val="22"/>
        </w:rPr>
        <w:tab/>
      </w:r>
      <w:r w:rsidR="004E417E">
        <w:rPr>
          <w:rFonts w:ascii="HelveticaNeueLT Com 45 Lt" w:hAnsi="HelveticaNeueLT Com 45 Lt" w:cs="Arial"/>
          <w:sz w:val="22"/>
          <w:szCs w:val="22"/>
        </w:rPr>
        <w:t xml:space="preserve"> January 24, 2025</w:t>
      </w:r>
    </w:p>
    <w:p w14:paraId="5B4D0546" w14:textId="77777777" w:rsidR="00DF061C" w:rsidRPr="000A74F0" w:rsidRDefault="00DF061C" w:rsidP="00D57D8D">
      <w:pPr>
        <w:tabs>
          <w:tab w:val="left" w:pos="1710"/>
        </w:tabs>
        <w:rPr>
          <w:rFonts w:ascii="HelveticaNeueLT Com 45 Lt" w:hAnsi="HelveticaNeueLT Com 45 Lt" w:cs="Arial"/>
          <w:sz w:val="22"/>
          <w:szCs w:val="22"/>
        </w:rPr>
      </w:pPr>
    </w:p>
    <w:p w14:paraId="34D03DD9" w14:textId="3A76541C" w:rsidR="00B26B0D" w:rsidRPr="001A1D7E" w:rsidRDefault="00EF1C96" w:rsidP="00D57D8D">
      <w:pPr>
        <w:tabs>
          <w:tab w:val="left" w:pos="1710"/>
        </w:tabs>
        <w:rPr>
          <w:rFonts w:ascii="HelveticaNeueLT Com 45 Lt" w:hAnsi="HelveticaNeueLT Com 45 Lt" w:cs="Arial"/>
          <w:b/>
          <w:sz w:val="22"/>
          <w:szCs w:val="22"/>
        </w:rPr>
      </w:pPr>
      <w:r w:rsidRPr="000A74F0">
        <w:rPr>
          <w:rFonts w:ascii="HelveticaNeueLT Com 45 Lt" w:hAnsi="HelveticaNeueLT Com 45 Lt" w:cs="Arial"/>
          <w:sz w:val="22"/>
          <w:szCs w:val="22"/>
        </w:rPr>
        <w:t>Effective Date:</w:t>
      </w:r>
      <w:r w:rsidRPr="000A74F0">
        <w:rPr>
          <w:rFonts w:ascii="HelveticaNeueLT Com 45 Lt" w:hAnsi="HelveticaNeueLT Com 45 Lt" w:cs="Arial"/>
          <w:sz w:val="22"/>
          <w:szCs w:val="22"/>
        </w:rPr>
        <w:tab/>
      </w:r>
      <w:r w:rsidR="008250BA">
        <w:rPr>
          <w:rFonts w:ascii="HelveticaNeueLT Com 45 Lt" w:hAnsi="HelveticaNeueLT Com 45 Lt" w:cs="Arial"/>
          <w:bCs/>
          <w:sz w:val="22"/>
          <w:szCs w:val="22"/>
        </w:rPr>
        <w:t xml:space="preserve"> </w:t>
      </w:r>
      <w:r w:rsidR="007D2AA6">
        <w:rPr>
          <w:rFonts w:ascii="HelveticaNeueLT Com 45 Lt" w:hAnsi="HelveticaNeueLT Com 45 Lt" w:cs="Arial"/>
          <w:bCs/>
          <w:sz w:val="22"/>
          <w:szCs w:val="22"/>
        </w:rPr>
        <w:t>June 2</w:t>
      </w:r>
      <w:r w:rsidR="008250BA">
        <w:rPr>
          <w:rFonts w:ascii="HelveticaNeueLT Com 45 Lt" w:hAnsi="HelveticaNeueLT Com 45 Lt" w:cs="Arial"/>
          <w:bCs/>
          <w:sz w:val="22"/>
          <w:szCs w:val="22"/>
        </w:rPr>
        <w:t>, 2025</w:t>
      </w:r>
      <w:r w:rsidR="00B26B0D" w:rsidRPr="001A1D7E">
        <w:rPr>
          <w:rFonts w:ascii="HelveticaNeueLT Com 45 Lt" w:hAnsi="HelveticaNeueLT Com 45 Lt" w:cs="Arial"/>
          <w:b/>
          <w:sz w:val="22"/>
          <w:szCs w:val="22"/>
        </w:rPr>
        <w:br w:type="page"/>
      </w:r>
      <w:r w:rsidR="00B26B0D" w:rsidRPr="001A1D7E">
        <w:rPr>
          <w:rFonts w:ascii="HelveticaNeueLT Com 45 Lt" w:hAnsi="HelveticaNeueLT Com 45 Lt" w:cs="Arial"/>
          <w:b/>
          <w:sz w:val="22"/>
          <w:szCs w:val="22"/>
        </w:rPr>
        <w:lastRenderedPageBreak/>
        <w:t>Stewart Title Guaranty Company – Alabama</w:t>
      </w:r>
    </w:p>
    <w:p w14:paraId="33E18B7E" w14:textId="77777777" w:rsidR="00B26B0D" w:rsidRPr="001A1D7E" w:rsidRDefault="0023476F" w:rsidP="00B26B0D">
      <w:pPr>
        <w:rPr>
          <w:rFonts w:ascii="HelveticaNeueLT Com 45 Lt" w:hAnsi="HelveticaNeueLT Com 45 Lt" w:cs="Arial"/>
          <w:b/>
          <w:sz w:val="22"/>
          <w:szCs w:val="22"/>
        </w:rPr>
      </w:pPr>
      <w:r w:rsidRPr="001A1D7E">
        <w:rPr>
          <w:rFonts w:ascii="HelveticaNeueLT Com 45 Lt" w:hAnsi="HelveticaNeueLT Com 45 Lt" w:cs="Arial"/>
          <w:b/>
          <w:noProof/>
          <w:sz w:val="22"/>
          <w:szCs w:val="22"/>
        </w:rPr>
        <mc:AlternateContent>
          <mc:Choice Requires="wps">
            <w:drawing>
              <wp:anchor distT="0" distB="0" distL="114300" distR="114300" simplePos="0" relativeHeight="251658240" behindDoc="0" locked="0" layoutInCell="1" allowOverlap="1" wp14:anchorId="10E501EA" wp14:editId="3C87398A">
                <wp:simplePos x="0" y="0"/>
                <wp:positionH relativeFrom="column">
                  <wp:posOffset>0</wp:posOffset>
                </wp:positionH>
                <wp:positionV relativeFrom="paragraph">
                  <wp:posOffset>114300</wp:posOffset>
                </wp:positionV>
                <wp:extent cx="6019800" cy="0"/>
                <wp:effectExtent l="28575" t="28575"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BB3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GU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" strokeweight="4.5pt">
                <v:stroke linestyle="thickThin"/>
              </v:line>
            </w:pict>
          </mc:Fallback>
        </mc:AlternateContent>
      </w:r>
    </w:p>
    <w:p w14:paraId="6EB13C8F" w14:textId="77777777" w:rsidR="00B26B0D" w:rsidRPr="001A1D7E" w:rsidRDefault="00B26B0D" w:rsidP="00F34C7B">
      <w:pPr>
        <w:spacing w:before="60" w:after="60"/>
        <w:jc w:val="center"/>
        <w:rPr>
          <w:rFonts w:ascii="HelveticaNeueLT Com 45 Lt" w:hAnsi="HelveticaNeueLT Com 45 Lt" w:cs="Arial"/>
          <w:b/>
          <w:sz w:val="22"/>
          <w:szCs w:val="22"/>
        </w:rPr>
      </w:pPr>
      <w:r w:rsidRPr="001A1D7E">
        <w:rPr>
          <w:rFonts w:ascii="HelveticaNeueLT Com 45 Lt" w:hAnsi="HelveticaNeueLT Com 45 Lt" w:cs="Arial"/>
          <w:b/>
          <w:sz w:val="22"/>
          <w:szCs w:val="22"/>
        </w:rPr>
        <w:t>TABLE OF CONTENTS</w:t>
      </w:r>
    </w:p>
    <w:p w14:paraId="681AA720" w14:textId="1A76963C" w:rsidR="00DE0B8A" w:rsidRPr="000A74F0" w:rsidRDefault="00750871" w:rsidP="00D51826">
      <w:pPr>
        <w:pStyle w:val="TOC1"/>
        <w:tabs>
          <w:tab w:val="clear" w:pos="9350"/>
          <w:tab w:val="right" w:leader="dot" w:pos="9270"/>
        </w:tabs>
        <w:ind w:right="720"/>
        <w:rPr>
          <w:rFonts w:asciiTheme="minorHAnsi" w:eastAsiaTheme="minorEastAsia" w:hAnsiTheme="minorHAnsi" w:cstheme="minorBidi"/>
          <w:noProof/>
          <w:szCs w:val="22"/>
        </w:rPr>
      </w:pPr>
      <w:r>
        <w:rPr>
          <w:rFonts w:cs="Arial"/>
          <w:szCs w:val="22"/>
        </w:rPr>
        <w:fldChar w:fldCharType="begin"/>
      </w:r>
      <w:r>
        <w:rPr>
          <w:rFonts w:cs="Arial"/>
          <w:szCs w:val="22"/>
        </w:rPr>
        <w:instrText xml:space="preserve"> TOC \o "1-4" \h \z \u </w:instrText>
      </w:r>
      <w:r>
        <w:rPr>
          <w:rFonts w:cs="Arial"/>
          <w:szCs w:val="22"/>
        </w:rPr>
        <w:fldChar w:fldCharType="separate"/>
      </w:r>
      <w:bookmarkStart w:id="2" w:name="_Hlk121985981"/>
      <w:r w:rsidR="00015CA0">
        <w:fldChar w:fldCharType="begin"/>
      </w:r>
      <w:r w:rsidR="00015CA0">
        <w:instrText xml:space="preserve"> HYPERLINK \l "_Toc509908664" </w:instrText>
      </w:r>
      <w:r w:rsidR="00015CA0">
        <w:fldChar w:fldCharType="separate"/>
      </w:r>
      <w:r w:rsidR="00DE0B8A" w:rsidRPr="000A74F0">
        <w:rPr>
          <w:rStyle w:val="Hyperlink"/>
          <w:noProof/>
        </w:rPr>
        <w:t>A.</w:t>
      </w:r>
      <w:r w:rsidR="00DE0B8A" w:rsidRPr="000A74F0">
        <w:rPr>
          <w:rFonts w:asciiTheme="minorHAnsi" w:eastAsiaTheme="minorEastAsia" w:hAnsiTheme="minorHAnsi" w:cstheme="minorBidi"/>
          <w:noProof/>
          <w:szCs w:val="22"/>
        </w:rPr>
        <w:tab/>
      </w:r>
      <w:r w:rsidR="00DE0B8A" w:rsidRPr="000A74F0">
        <w:rPr>
          <w:rStyle w:val="Hyperlink"/>
          <w:noProof/>
        </w:rPr>
        <w:t>GENERAL PROVISIONS AND RULES; DEFINITIONS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_Toc509908664 \h </w:instrText>
      </w:r>
      <w:r w:rsidR="00DE0B8A" w:rsidRPr="000A74F0">
        <w:rPr>
          <w:noProof/>
          <w:webHidden/>
        </w:rPr>
      </w:r>
      <w:r w:rsidR="00DE0B8A" w:rsidRPr="000A74F0">
        <w:rPr>
          <w:noProof/>
          <w:webHidden/>
        </w:rPr>
        <w:fldChar w:fldCharType="separate"/>
      </w:r>
      <w:r w:rsidR="00931F62">
        <w:rPr>
          <w:noProof/>
          <w:webHidden/>
        </w:rPr>
        <w:t>3</w:t>
      </w:r>
      <w:r w:rsidR="00DE0B8A" w:rsidRPr="000A74F0">
        <w:rPr>
          <w:noProof/>
          <w:webHidden/>
        </w:rPr>
        <w:fldChar w:fldCharType="end"/>
      </w:r>
      <w:r w:rsidR="00015CA0">
        <w:rPr>
          <w:noProof/>
        </w:rPr>
        <w:fldChar w:fldCharType="end"/>
      </w:r>
    </w:p>
    <w:p w14:paraId="618A6A2A" w14:textId="06E8E54C"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65" w:history="1">
        <w:r w:rsidR="00DE0B8A" w:rsidRPr="000A74F0">
          <w:rPr>
            <w:rStyle w:val="Hyperlink"/>
            <w:noProof/>
          </w:rPr>
          <w:t>DEFINITIONS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_Toc509908665 \h </w:instrText>
        </w:r>
        <w:r w:rsidR="00DE0B8A" w:rsidRPr="000A74F0">
          <w:rPr>
            <w:noProof/>
            <w:webHidden/>
          </w:rPr>
        </w:r>
        <w:r w:rsidR="00DE0B8A" w:rsidRPr="000A74F0">
          <w:rPr>
            <w:noProof/>
            <w:webHidden/>
          </w:rPr>
          <w:fldChar w:fldCharType="separate"/>
        </w:r>
        <w:r w:rsidR="00931F62">
          <w:rPr>
            <w:noProof/>
            <w:webHidden/>
          </w:rPr>
          <w:t>3</w:t>
        </w:r>
        <w:r w:rsidR="00DE0B8A" w:rsidRPr="000A74F0">
          <w:rPr>
            <w:noProof/>
            <w:webHidden/>
          </w:rPr>
          <w:fldChar w:fldCharType="end"/>
        </w:r>
      </w:hyperlink>
    </w:p>
    <w:p w14:paraId="1617AA8C" w14:textId="3EAE8B19"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66" w:history="1">
        <w:r w:rsidR="00DE0B8A" w:rsidRPr="000A74F0">
          <w:rPr>
            <w:rStyle w:val="Hyperlink"/>
            <w:noProof/>
          </w:rPr>
          <w:t>B.</w:t>
        </w:r>
        <w:r w:rsidR="00DE0B8A" w:rsidRPr="000A74F0">
          <w:rPr>
            <w:rFonts w:asciiTheme="minorHAnsi" w:eastAsiaTheme="minorEastAsia" w:hAnsiTheme="minorHAnsi" w:cstheme="minorBidi"/>
            <w:noProof/>
            <w:szCs w:val="22"/>
          </w:rPr>
          <w:tab/>
        </w:r>
        <w:r w:rsidR="00DE0B8A" w:rsidRPr="000A74F0">
          <w:rPr>
            <w:rStyle w:val="Hyperlink"/>
            <w:noProof/>
          </w:rPr>
          <w:t>COMMITMENTS AND BINDERS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_Toc509908666 \h </w:instrText>
        </w:r>
        <w:r w:rsidR="00DE0B8A" w:rsidRPr="000A74F0">
          <w:rPr>
            <w:noProof/>
            <w:webHidden/>
          </w:rPr>
        </w:r>
        <w:r w:rsidR="00DE0B8A" w:rsidRPr="000A74F0">
          <w:rPr>
            <w:noProof/>
            <w:webHidden/>
          </w:rPr>
          <w:fldChar w:fldCharType="separate"/>
        </w:r>
        <w:r w:rsidR="00931F62">
          <w:rPr>
            <w:noProof/>
            <w:webHidden/>
          </w:rPr>
          <w:t>4</w:t>
        </w:r>
        <w:r w:rsidR="00DE0B8A" w:rsidRPr="000A74F0">
          <w:rPr>
            <w:noProof/>
            <w:webHidden/>
          </w:rPr>
          <w:fldChar w:fldCharType="end"/>
        </w:r>
      </w:hyperlink>
    </w:p>
    <w:p w14:paraId="1E123B7A" w14:textId="2C91AB84"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68" w:history="1">
        <w:r w:rsidR="00DE0B8A" w:rsidRPr="000A74F0">
          <w:rPr>
            <w:rStyle w:val="Hyperlink"/>
            <w:noProof/>
          </w:rPr>
          <w:t>C.</w:t>
        </w:r>
        <w:r w:rsidR="00DE0B8A" w:rsidRPr="000A74F0">
          <w:rPr>
            <w:rFonts w:asciiTheme="minorHAnsi" w:eastAsiaTheme="minorEastAsia" w:hAnsiTheme="minorHAnsi" w:cstheme="minorBidi"/>
            <w:noProof/>
            <w:szCs w:val="22"/>
          </w:rPr>
          <w:tab/>
        </w:r>
        <w:r w:rsidR="00DE0B8A" w:rsidRPr="000A74F0">
          <w:rPr>
            <w:rStyle w:val="Hyperlink"/>
            <w:noProof/>
          </w:rPr>
          <w:t>OWNER’S POLICIES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_Toc509908668 \h </w:instrText>
        </w:r>
        <w:r w:rsidR="00DE0B8A" w:rsidRPr="000A74F0">
          <w:rPr>
            <w:noProof/>
            <w:webHidden/>
          </w:rPr>
        </w:r>
        <w:r w:rsidR="00DE0B8A" w:rsidRPr="000A74F0">
          <w:rPr>
            <w:noProof/>
            <w:webHidden/>
          </w:rPr>
          <w:fldChar w:fldCharType="separate"/>
        </w:r>
        <w:r w:rsidR="00931F62">
          <w:rPr>
            <w:noProof/>
            <w:webHidden/>
          </w:rPr>
          <w:t>5</w:t>
        </w:r>
        <w:r w:rsidR="00DE0B8A" w:rsidRPr="000A74F0">
          <w:rPr>
            <w:noProof/>
            <w:webHidden/>
          </w:rPr>
          <w:fldChar w:fldCharType="end"/>
        </w:r>
      </w:hyperlink>
    </w:p>
    <w:p w14:paraId="3C80706B" w14:textId="6998DF4D"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69" w:history="1">
        <w:r w:rsidR="00DE0B8A" w:rsidRPr="000A74F0">
          <w:rPr>
            <w:rStyle w:val="Hyperlink"/>
            <w:noProof/>
          </w:rPr>
          <w:t>1.</w:t>
        </w:r>
        <w:r w:rsidR="00DE0B8A" w:rsidRPr="000A74F0">
          <w:rPr>
            <w:rFonts w:asciiTheme="minorHAnsi" w:eastAsiaTheme="minorEastAsia" w:hAnsiTheme="minorHAnsi" w:cstheme="minorBidi"/>
            <w:noProof/>
            <w:sz w:val="22"/>
            <w:szCs w:val="22"/>
          </w:rPr>
          <w:tab/>
        </w:r>
        <w:r w:rsidR="00DE0B8A" w:rsidRPr="000A74F0">
          <w:rPr>
            <w:rStyle w:val="Hyperlink"/>
            <w:noProof/>
          </w:rPr>
          <w:t xml:space="preserve">Basic Schedule of Charges for </w:t>
        </w:r>
        <w:r w:rsidR="00755F49" w:rsidRPr="000A74F0">
          <w:rPr>
            <w:rStyle w:val="Hyperlink"/>
            <w:noProof/>
          </w:rPr>
          <w:t xml:space="preserve">ALTA </w:t>
        </w:r>
        <w:r w:rsidR="00DE0B8A" w:rsidRPr="000A74F0">
          <w:rPr>
            <w:rStyle w:val="Hyperlink"/>
            <w:noProof/>
          </w:rPr>
          <w:t>Owner’s Policies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_Toc509908669 \h </w:instrText>
        </w:r>
        <w:r w:rsidR="00DE0B8A" w:rsidRPr="000A74F0">
          <w:rPr>
            <w:noProof/>
            <w:webHidden/>
          </w:rPr>
        </w:r>
        <w:r w:rsidR="00DE0B8A" w:rsidRPr="000A74F0">
          <w:rPr>
            <w:noProof/>
            <w:webHidden/>
          </w:rPr>
          <w:fldChar w:fldCharType="separate"/>
        </w:r>
        <w:r w:rsidR="00931F62">
          <w:rPr>
            <w:noProof/>
            <w:webHidden/>
          </w:rPr>
          <w:t>5</w:t>
        </w:r>
        <w:r w:rsidR="00DE0B8A" w:rsidRPr="000A74F0">
          <w:rPr>
            <w:noProof/>
            <w:webHidden/>
          </w:rPr>
          <w:fldChar w:fldCharType="end"/>
        </w:r>
      </w:hyperlink>
    </w:p>
    <w:p w14:paraId="1E5608D9" w14:textId="265E3B2B"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71" w:history="1">
        <w:r w:rsidR="00E16CAF" w:rsidRPr="000A74F0">
          <w:rPr>
            <w:rStyle w:val="Hyperlink"/>
            <w:noProof/>
          </w:rPr>
          <w:t>2</w:t>
        </w:r>
        <w:r w:rsidR="00E5221E" w:rsidRPr="000A74F0">
          <w:rPr>
            <w:rStyle w:val="Hyperlink"/>
            <w:noProof/>
          </w:rPr>
          <w:t>.</w:t>
        </w:r>
        <w:r w:rsidR="00E5221E" w:rsidRPr="000A74F0">
          <w:rPr>
            <w:rFonts w:asciiTheme="minorHAnsi" w:eastAsiaTheme="minorEastAsia" w:hAnsiTheme="minorHAnsi" w:cstheme="minorBidi"/>
            <w:noProof/>
            <w:sz w:val="22"/>
            <w:szCs w:val="22"/>
          </w:rPr>
          <w:tab/>
        </w:r>
        <w:r w:rsidR="00755F49" w:rsidRPr="000A74F0">
          <w:t xml:space="preserve">Calculating </w:t>
        </w:r>
        <w:r w:rsidR="00E5221E" w:rsidRPr="000A74F0">
          <w:rPr>
            <w:rStyle w:val="Hyperlink"/>
            <w:noProof/>
          </w:rPr>
          <w:t xml:space="preserve">Reissue Credit on </w:t>
        </w:r>
        <w:r w:rsidR="00755F49" w:rsidRPr="000A74F0">
          <w:rPr>
            <w:rStyle w:val="Hyperlink"/>
            <w:noProof/>
          </w:rPr>
          <w:t xml:space="preserve">ALTA </w:t>
        </w:r>
        <w:r w:rsidR="00E5221E" w:rsidRPr="000A74F0">
          <w:rPr>
            <w:rStyle w:val="Hyperlink"/>
            <w:noProof/>
          </w:rPr>
          <w:t>Owner’s Policies</w:t>
        </w:r>
        <w:r w:rsidR="00E5221E" w:rsidRPr="000A74F0">
          <w:rPr>
            <w:noProof/>
            <w:webHidden/>
          </w:rPr>
          <w:tab/>
          <w:t>5</w:t>
        </w:r>
      </w:hyperlink>
    </w:p>
    <w:p w14:paraId="659E30CA" w14:textId="39278271" w:rsidR="00DE0B8A" w:rsidRPr="000A74F0" w:rsidRDefault="0054210A" w:rsidP="00D51826">
      <w:pPr>
        <w:pStyle w:val="TOC4"/>
        <w:tabs>
          <w:tab w:val="clear" w:pos="9360"/>
          <w:tab w:val="right" w:leader="dot" w:pos="9270"/>
        </w:tabs>
        <w:ind w:right="720"/>
        <w:rPr>
          <w:noProof/>
        </w:rPr>
      </w:pPr>
      <w:hyperlink w:anchor="_Toc509908672" w:history="1">
        <w:r w:rsidR="00E16CAF" w:rsidRPr="000A74F0">
          <w:rPr>
            <w:rStyle w:val="Hyperlink"/>
            <w:noProof/>
          </w:rPr>
          <w:t>3</w:t>
        </w:r>
        <w:r w:rsidR="00DE0B8A" w:rsidRPr="000A74F0">
          <w:rPr>
            <w:rStyle w:val="Hyperlink"/>
            <w:noProof/>
          </w:rPr>
          <w:t>.</w:t>
        </w:r>
        <w:r w:rsidR="00DE0B8A" w:rsidRPr="000A74F0">
          <w:rPr>
            <w:rFonts w:asciiTheme="minorHAnsi" w:eastAsiaTheme="minorEastAsia" w:hAnsiTheme="minorHAnsi" w:cstheme="minorBidi"/>
            <w:noProof/>
            <w:sz w:val="22"/>
            <w:szCs w:val="22"/>
          </w:rPr>
          <w:tab/>
        </w:r>
        <w:r w:rsidR="00E16CAF" w:rsidRPr="000A74F0">
          <w:rPr>
            <w:rStyle w:val="Hyperlink"/>
            <w:noProof/>
          </w:rPr>
          <w:t xml:space="preserve">Basic Schedule of Charges for ALTA Homeowner’s Policy </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_Toc509908672 \h </w:instrText>
        </w:r>
        <w:r w:rsidR="00DE0B8A" w:rsidRPr="000A74F0">
          <w:rPr>
            <w:noProof/>
            <w:webHidden/>
          </w:rPr>
        </w:r>
        <w:r w:rsidR="00DE0B8A" w:rsidRPr="000A74F0">
          <w:rPr>
            <w:noProof/>
            <w:webHidden/>
          </w:rPr>
          <w:fldChar w:fldCharType="separate"/>
        </w:r>
        <w:r w:rsidR="00931F62">
          <w:rPr>
            <w:noProof/>
            <w:webHidden/>
          </w:rPr>
          <w:t>6</w:t>
        </w:r>
        <w:r w:rsidR="00DE0B8A" w:rsidRPr="000A74F0">
          <w:rPr>
            <w:noProof/>
            <w:webHidden/>
          </w:rPr>
          <w:fldChar w:fldCharType="end"/>
        </w:r>
      </w:hyperlink>
    </w:p>
    <w:p w14:paraId="50A00DA2" w14:textId="67DE0B73" w:rsidR="00E16CAF" w:rsidRPr="000A74F0" w:rsidRDefault="0054210A" w:rsidP="00E16CAF">
      <w:pPr>
        <w:pStyle w:val="TOC4"/>
        <w:tabs>
          <w:tab w:val="clear" w:pos="9360"/>
          <w:tab w:val="right" w:leader="dot" w:pos="9270"/>
        </w:tabs>
        <w:ind w:right="720"/>
        <w:rPr>
          <w:noProof/>
        </w:rPr>
      </w:pPr>
      <w:hyperlink w:anchor="_Toc509908672" w:history="1">
        <w:r w:rsidR="00E16CAF" w:rsidRPr="000A74F0">
          <w:rPr>
            <w:rStyle w:val="Hyperlink"/>
            <w:noProof/>
          </w:rPr>
          <w:t>4.</w:t>
        </w:r>
        <w:r w:rsidR="00E16CAF" w:rsidRPr="000A74F0">
          <w:rPr>
            <w:rFonts w:asciiTheme="minorHAnsi" w:eastAsiaTheme="minorEastAsia" w:hAnsiTheme="minorHAnsi" w:cstheme="minorBidi"/>
            <w:noProof/>
            <w:sz w:val="22"/>
            <w:szCs w:val="22"/>
          </w:rPr>
          <w:tab/>
        </w:r>
        <w:r w:rsidR="00755F49" w:rsidRPr="000A74F0">
          <w:t xml:space="preserve">Calculating </w:t>
        </w:r>
        <w:r w:rsidR="00E16CAF" w:rsidRPr="000A74F0">
          <w:rPr>
            <w:rStyle w:val="Hyperlink"/>
            <w:noProof/>
          </w:rPr>
          <w:t xml:space="preserve">Reissue Credit for the ALTA Homeowner’s Policies </w:t>
        </w:r>
        <w:r w:rsidR="00E16CAF" w:rsidRPr="000A74F0">
          <w:rPr>
            <w:noProof/>
            <w:webHidden/>
          </w:rPr>
          <w:tab/>
        </w:r>
        <w:r w:rsidR="00E16CAF" w:rsidRPr="000A74F0">
          <w:rPr>
            <w:noProof/>
            <w:webHidden/>
          </w:rPr>
          <w:fldChar w:fldCharType="begin"/>
        </w:r>
        <w:r w:rsidR="00E16CAF" w:rsidRPr="000A74F0">
          <w:rPr>
            <w:noProof/>
            <w:webHidden/>
          </w:rPr>
          <w:instrText xml:space="preserve"> PAGEREF _Toc509908672 \h </w:instrText>
        </w:r>
        <w:r w:rsidR="00E16CAF" w:rsidRPr="000A74F0">
          <w:rPr>
            <w:noProof/>
            <w:webHidden/>
          </w:rPr>
        </w:r>
        <w:r w:rsidR="00E16CAF" w:rsidRPr="000A74F0">
          <w:rPr>
            <w:noProof/>
            <w:webHidden/>
          </w:rPr>
          <w:fldChar w:fldCharType="separate"/>
        </w:r>
        <w:r w:rsidR="00931F62">
          <w:rPr>
            <w:noProof/>
            <w:webHidden/>
          </w:rPr>
          <w:t>6</w:t>
        </w:r>
        <w:r w:rsidR="00E16CAF" w:rsidRPr="000A74F0">
          <w:rPr>
            <w:noProof/>
            <w:webHidden/>
          </w:rPr>
          <w:fldChar w:fldCharType="end"/>
        </w:r>
      </w:hyperlink>
    </w:p>
    <w:p w14:paraId="3203E6B4" w14:textId="1EE4A935" w:rsidR="00E16CAF" w:rsidRPr="000A74F0" w:rsidRDefault="0054210A" w:rsidP="00E16CAF">
      <w:pPr>
        <w:pStyle w:val="TOC4"/>
        <w:tabs>
          <w:tab w:val="clear" w:pos="9360"/>
          <w:tab w:val="right" w:leader="dot" w:pos="9270"/>
        </w:tabs>
        <w:ind w:right="720"/>
        <w:rPr>
          <w:noProof/>
        </w:rPr>
      </w:pPr>
      <w:hyperlink w:anchor="_Toc509908672" w:history="1">
        <w:r w:rsidR="00E16CAF" w:rsidRPr="000A74F0">
          <w:rPr>
            <w:rStyle w:val="Hyperlink"/>
            <w:noProof/>
          </w:rPr>
          <w:t>5.</w:t>
        </w:r>
        <w:r w:rsidR="00E16CAF" w:rsidRPr="000A74F0">
          <w:rPr>
            <w:rFonts w:asciiTheme="minorHAnsi" w:eastAsiaTheme="minorEastAsia" w:hAnsiTheme="minorHAnsi" w:cstheme="minorBidi"/>
            <w:noProof/>
            <w:sz w:val="22"/>
            <w:szCs w:val="22"/>
          </w:rPr>
          <w:tab/>
        </w:r>
        <w:r w:rsidR="00E16CAF" w:rsidRPr="000A74F0">
          <w:rPr>
            <w:rStyle w:val="Hyperlink"/>
            <w:noProof/>
          </w:rPr>
          <w:t xml:space="preserve">Owner’s Policy Upon Acquisition in Satisfaction of Debt </w:t>
        </w:r>
        <w:r w:rsidR="00E16CAF" w:rsidRPr="000A74F0">
          <w:rPr>
            <w:noProof/>
            <w:webHidden/>
          </w:rPr>
          <w:tab/>
        </w:r>
        <w:r w:rsidR="00E16CAF" w:rsidRPr="000A74F0">
          <w:rPr>
            <w:noProof/>
            <w:webHidden/>
          </w:rPr>
          <w:fldChar w:fldCharType="begin"/>
        </w:r>
        <w:r w:rsidR="00E16CAF" w:rsidRPr="000A74F0">
          <w:rPr>
            <w:noProof/>
            <w:webHidden/>
          </w:rPr>
          <w:instrText xml:space="preserve"> PAGEREF _Toc509908672 \h </w:instrText>
        </w:r>
        <w:r w:rsidR="00E16CAF" w:rsidRPr="000A74F0">
          <w:rPr>
            <w:noProof/>
            <w:webHidden/>
          </w:rPr>
        </w:r>
        <w:r w:rsidR="00E16CAF" w:rsidRPr="000A74F0">
          <w:rPr>
            <w:noProof/>
            <w:webHidden/>
          </w:rPr>
          <w:fldChar w:fldCharType="separate"/>
        </w:r>
        <w:r w:rsidR="00931F62">
          <w:rPr>
            <w:noProof/>
            <w:webHidden/>
          </w:rPr>
          <w:t>6</w:t>
        </w:r>
        <w:r w:rsidR="00E16CAF" w:rsidRPr="000A74F0">
          <w:rPr>
            <w:noProof/>
            <w:webHidden/>
          </w:rPr>
          <w:fldChar w:fldCharType="end"/>
        </w:r>
      </w:hyperlink>
    </w:p>
    <w:p w14:paraId="063381C2" w14:textId="2E33BB3E"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75" w:history="1">
        <w:r w:rsidR="00DE0B8A" w:rsidRPr="000A74F0">
          <w:rPr>
            <w:rStyle w:val="Hyperlink"/>
            <w:noProof/>
          </w:rPr>
          <w:t>D.</w:t>
        </w:r>
        <w:r w:rsidR="00DE0B8A" w:rsidRPr="000A74F0">
          <w:rPr>
            <w:rFonts w:asciiTheme="minorHAnsi" w:eastAsiaTheme="minorEastAsia" w:hAnsiTheme="minorHAnsi" w:cstheme="minorBidi"/>
            <w:noProof/>
            <w:szCs w:val="22"/>
          </w:rPr>
          <w:tab/>
        </w:r>
        <w:r w:rsidR="00DE0B8A" w:rsidRPr="000A74F0">
          <w:rPr>
            <w:rStyle w:val="Hyperlink"/>
            <w:noProof/>
          </w:rPr>
          <w:t>LOAN POLICIES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_Toc509908675 \h </w:instrText>
        </w:r>
        <w:r w:rsidR="00DE0B8A" w:rsidRPr="000A74F0">
          <w:rPr>
            <w:noProof/>
            <w:webHidden/>
          </w:rPr>
        </w:r>
        <w:r w:rsidR="00DE0B8A" w:rsidRPr="000A74F0">
          <w:rPr>
            <w:noProof/>
            <w:webHidden/>
          </w:rPr>
          <w:fldChar w:fldCharType="separate"/>
        </w:r>
        <w:r w:rsidR="00931F62">
          <w:rPr>
            <w:noProof/>
            <w:webHidden/>
          </w:rPr>
          <w:t>7</w:t>
        </w:r>
        <w:r w:rsidR="00DE0B8A" w:rsidRPr="000A74F0">
          <w:rPr>
            <w:noProof/>
            <w:webHidden/>
          </w:rPr>
          <w:fldChar w:fldCharType="end"/>
        </w:r>
      </w:hyperlink>
    </w:p>
    <w:p w14:paraId="010598D7" w14:textId="33FD5891"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76" w:history="1">
        <w:r w:rsidR="00DE0B8A" w:rsidRPr="000A74F0">
          <w:rPr>
            <w:rStyle w:val="Hyperlink"/>
            <w:noProof/>
          </w:rPr>
          <w:t>1.</w:t>
        </w:r>
        <w:r w:rsidR="00DE0B8A" w:rsidRPr="000A74F0">
          <w:rPr>
            <w:rFonts w:asciiTheme="minorHAnsi" w:eastAsiaTheme="minorEastAsia" w:hAnsiTheme="minorHAnsi" w:cstheme="minorBidi"/>
            <w:noProof/>
            <w:sz w:val="22"/>
            <w:szCs w:val="22"/>
          </w:rPr>
          <w:tab/>
        </w:r>
        <w:r w:rsidR="00DE0B8A" w:rsidRPr="000A74F0">
          <w:rPr>
            <w:rStyle w:val="Hyperlink"/>
            <w:noProof/>
          </w:rPr>
          <w:t xml:space="preserve">Basic Schedule of Charges for </w:t>
        </w:r>
        <w:r w:rsidR="00755F49" w:rsidRPr="000A74F0">
          <w:rPr>
            <w:rStyle w:val="Hyperlink"/>
            <w:noProof/>
          </w:rPr>
          <w:t xml:space="preserve">ALTA </w:t>
        </w:r>
        <w:r w:rsidR="00DE0B8A" w:rsidRPr="000A74F0">
          <w:rPr>
            <w:rStyle w:val="Hyperlink"/>
            <w:noProof/>
          </w:rPr>
          <w:t>Loan Policies</w:t>
        </w:r>
        <w:r w:rsidR="00DE0B8A" w:rsidRPr="000A74F0">
          <w:rPr>
            <w:noProof/>
            <w:webHidden/>
          </w:rPr>
          <w:tab/>
        </w:r>
        <w:r w:rsidR="00DE0B8A" w:rsidRPr="000A74F0">
          <w:rPr>
            <w:noProof/>
            <w:webHidden/>
          </w:rPr>
          <w:fldChar w:fldCharType="begin"/>
        </w:r>
        <w:r w:rsidR="00DE0B8A" w:rsidRPr="000A74F0">
          <w:rPr>
            <w:noProof/>
            <w:webHidden/>
          </w:rPr>
          <w:instrText xml:space="preserve"> PAGEREF _Toc509908676 \h </w:instrText>
        </w:r>
        <w:r w:rsidR="00DE0B8A" w:rsidRPr="000A74F0">
          <w:rPr>
            <w:noProof/>
            <w:webHidden/>
          </w:rPr>
        </w:r>
        <w:r w:rsidR="00DE0B8A" w:rsidRPr="000A74F0">
          <w:rPr>
            <w:noProof/>
            <w:webHidden/>
          </w:rPr>
          <w:fldChar w:fldCharType="separate"/>
        </w:r>
        <w:r w:rsidR="00931F62">
          <w:rPr>
            <w:noProof/>
            <w:webHidden/>
          </w:rPr>
          <w:t>7</w:t>
        </w:r>
        <w:r w:rsidR="00DE0B8A" w:rsidRPr="000A74F0">
          <w:rPr>
            <w:noProof/>
            <w:webHidden/>
          </w:rPr>
          <w:fldChar w:fldCharType="end"/>
        </w:r>
      </w:hyperlink>
    </w:p>
    <w:p w14:paraId="4EC52DC5" w14:textId="697371BE"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77" w:history="1">
        <w:r w:rsidR="00E5221E" w:rsidRPr="000A74F0">
          <w:rPr>
            <w:rStyle w:val="Hyperlink"/>
            <w:noProof/>
          </w:rPr>
          <w:t>2.</w:t>
        </w:r>
        <w:r w:rsidR="00E5221E" w:rsidRPr="000A74F0">
          <w:rPr>
            <w:rFonts w:asciiTheme="minorHAnsi" w:eastAsiaTheme="minorEastAsia" w:hAnsiTheme="minorHAnsi" w:cstheme="minorBidi"/>
            <w:noProof/>
            <w:sz w:val="22"/>
            <w:szCs w:val="22"/>
          </w:rPr>
          <w:tab/>
        </w:r>
        <w:r w:rsidR="00E5221E" w:rsidRPr="000A74F0">
          <w:rPr>
            <w:rStyle w:val="Hyperlink"/>
            <w:noProof/>
          </w:rPr>
          <w:t>Charge for Second Mortgage Loan Policies</w:t>
        </w:r>
        <w:r w:rsidR="00E5221E" w:rsidRPr="000A74F0">
          <w:rPr>
            <w:noProof/>
            <w:webHidden/>
          </w:rPr>
          <w:tab/>
          <w:t>7</w:t>
        </w:r>
      </w:hyperlink>
    </w:p>
    <w:p w14:paraId="7D79CB36" w14:textId="0CDF7DFD"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78" w:history="1">
        <w:r w:rsidR="00E5221E" w:rsidRPr="000A74F0">
          <w:rPr>
            <w:rStyle w:val="Hyperlink"/>
            <w:noProof/>
          </w:rPr>
          <w:t>3.</w:t>
        </w:r>
        <w:r w:rsidR="00E5221E" w:rsidRPr="000A74F0">
          <w:rPr>
            <w:rFonts w:asciiTheme="minorHAnsi" w:eastAsiaTheme="minorEastAsia" w:hAnsiTheme="minorHAnsi" w:cstheme="minorBidi"/>
            <w:noProof/>
            <w:sz w:val="22"/>
            <w:szCs w:val="22"/>
          </w:rPr>
          <w:tab/>
        </w:r>
        <w:r w:rsidR="00E5221E" w:rsidRPr="000A74F0">
          <w:rPr>
            <w:rStyle w:val="Hyperlink"/>
            <w:noProof/>
          </w:rPr>
          <w:t>Refinance Credit and Reissue Credit</w:t>
        </w:r>
        <w:r w:rsidR="00E5221E" w:rsidRPr="000A74F0">
          <w:rPr>
            <w:noProof/>
            <w:webHidden/>
          </w:rPr>
          <w:tab/>
          <w:t>7</w:t>
        </w:r>
      </w:hyperlink>
    </w:p>
    <w:p w14:paraId="4475CA75" w14:textId="74F0FEF7"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79" w:history="1">
        <w:r w:rsidR="00E5221E" w:rsidRPr="000A74F0">
          <w:rPr>
            <w:rStyle w:val="Hyperlink"/>
            <w:noProof/>
          </w:rPr>
          <w:t>4.</w:t>
        </w:r>
        <w:r w:rsidR="00E5221E" w:rsidRPr="000A74F0">
          <w:rPr>
            <w:rFonts w:asciiTheme="minorHAnsi" w:eastAsiaTheme="minorEastAsia" w:hAnsiTheme="minorHAnsi" w:cstheme="minorBidi"/>
            <w:noProof/>
            <w:sz w:val="22"/>
            <w:szCs w:val="22"/>
          </w:rPr>
          <w:tab/>
        </w:r>
        <w:r w:rsidR="00E5221E" w:rsidRPr="000A74F0">
          <w:rPr>
            <w:rStyle w:val="Hyperlink"/>
            <w:noProof/>
          </w:rPr>
          <w:t>Construction Financing</w:t>
        </w:r>
        <w:r w:rsidR="00E5221E" w:rsidRPr="000A74F0">
          <w:rPr>
            <w:noProof/>
            <w:webHidden/>
          </w:rPr>
          <w:tab/>
          <w:t>8</w:t>
        </w:r>
      </w:hyperlink>
    </w:p>
    <w:p w14:paraId="75E4BD72" w14:textId="387D6C12"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0" w:history="1">
        <w:r w:rsidR="00E5221E" w:rsidRPr="000A74F0">
          <w:rPr>
            <w:rStyle w:val="Hyperlink"/>
            <w:noProof/>
          </w:rPr>
          <w:t>5.</w:t>
        </w:r>
        <w:r w:rsidR="00E5221E" w:rsidRPr="000A74F0">
          <w:rPr>
            <w:rFonts w:asciiTheme="minorHAnsi" w:eastAsiaTheme="minorEastAsia" w:hAnsiTheme="minorHAnsi" w:cstheme="minorBidi"/>
            <w:noProof/>
            <w:sz w:val="22"/>
            <w:szCs w:val="22"/>
          </w:rPr>
          <w:tab/>
        </w:r>
        <w:r w:rsidR="00E5221E" w:rsidRPr="000A74F0">
          <w:rPr>
            <w:rStyle w:val="Hyperlink"/>
            <w:noProof/>
          </w:rPr>
          <w:t>Modification of Mortgage Loan</w:t>
        </w:r>
        <w:r w:rsidR="00E5221E" w:rsidRPr="000A74F0">
          <w:rPr>
            <w:noProof/>
            <w:webHidden/>
          </w:rPr>
          <w:tab/>
        </w:r>
        <w:r w:rsidR="001344B3">
          <w:rPr>
            <w:noProof/>
            <w:webHidden/>
          </w:rPr>
          <w:t>9</w:t>
        </w:r>
      </w:hyperlink>
    </w:p>
    <w:p w14:paraId="6344C189" w14:textId="266BB481"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1" w:history="1">
        <w:r w:rsidR="00E5221E" w:rsidRPr="000A74F0">
          <w:rPr>
            <w:rStyle w:val="Hyperlink"/>
            <w:noProof/>
          </w:rPr>
          <w:t>6.</w:t>
        </w:r>
        <w:r w:rsidR="00E5221E" w:rsidRPr="000A74F0">
          <w:rPr>
            <w:rFonts w:asciiTheme="minorHAnsi" w:eastAsiaTheme="minorEastAsia" w:hAnsiTheme="minorHAnsi" w:cstheme="minorBidi"/>
            <w:noProof/>
            <w:sz w:val="22"/>
            <w:szCs w:val="22"/>
          </w:rPr>
          <w:tab/>
        </w:r>
        <w:r w:rsidR="00E5221E" w:rsidRPr="000A74F0">
          <w:rPr>
            <w:rStyle w:val="Hyperlink"/>
            <w:noProof/>
          </w:rPr>
          <w:t>Reverse Mortgage Policies</w:t>
        </w:r>
        <w:r w:rsidR="00E5221E" w:rsidRPr="000A74F0">
          <w:rPr>
            <w:noProof/>
            <w:webHidden/>
          </w:rPr>
          <w:tab/>
          <w:t>9</w:t>
        </w:r>
      </w:hyperlink>
    </w:p>
    <w:p w14:paraId="5FC1A02D" w14:textId="0CF88F55"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2" w:history="1">
        <w:r w:rsidR="00E5221E" w:rsidRPr="000A74F0">
          <w:rPr>
            <w:rStyle w:val="Hyperlink"/>
            <w:noProof/>
          </w:rPr>
          <w:t>7.</w:t>
        </w:r>
        <w:r w:rsidR="00E5221E" w:rsidRPr="000A74F0">
          <w:rPr>
            <w:rFonts w:asciiTheme="minorHAnsi" w:eastAsiaTheme="minorEastAsia" w:hAnsiTheme="minorHAnsi" w:cstheme="minorBidi"/>
            <w:noProof/>
            <w:sz w:val="22"/>
            <w:szCs w:val="22"/>
          </w:rPr>
          <w:tab/>
        </w:r>
        <w:r w:rsidR="0065762C" w:rsidRPr="000A74F0">
          <w:rPr>
            <w:rStyle w:val="Hyperlink"/>
            <w:noProof/>
          </w:rPr>
          <w:t>Basic Schedule of Charges for ALTA Expanded Coverage Residential Loan Policies and ALTA Short Form Expanded Coverage Residential Loan Policies</w:t>
        </w:r>
        <w:r w:rsidR="00E5221E" w:rsidRPr="000A74F0">
          <w:rPr>
            <w:noProof/>
            <w:webHidden/>
          </w:rPr>
          <w:tab/>
          <w:t>9</w:t>
        </w:r>
      </w:hyperlink>
    </w:p>
    <w:p w14:paraId="5CD77060" w14:textId="369F7AE2"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4" w:history="1">
        <w:r w:rsidR="00E5221E" w:rsidRPr="000A74F0">
          <w:rPr>
            <w:rStyle w:val="Hyperlink"/>
            <w:noProof/>
          </w:rPr>
          <w:t>8.</w:t>
        </w:r>
        <w:r w:rsidR="00E5221E" w:rsidRPr="000A74F0">
          <w:rPr>
            <w:rFonts w:asciiTheme="minorHAnsi" w:eastAsiaTheme="minorEastAsia" w:hAnsiTheme="minorHAnsi" w:cstheme="minorBidi"/>
            <w:noProof/>
            <w:sz w:val="22"/>
            <w:szCs w:val="22"/>
          </w:rPr>
          <w:tab/>
        </w:r>
        <w:r w:rsidR="00E5221E" w:rsidRPr="000A74F0">
          <w:rPr>
            <w:rStyle w:val="Hyperlink"/>
            <w:noProof/>
          </w:rPr>
          <w:t>ALTA Residential Limited Coverage Mortgage Modification Policy</w:t>
        </w:r>
        <w:r w:rsidR="00E5221E" w:rsidRPr="000A74F0">
          <w:rPr>
            <w:noProof/>
            <w:webHidden/>
          </w:rPr>
          <w:tab/>
          <w:t>11</w:t>
        </w:r>
      </w:hyperlink>
    </w:p>
    <w:p w14:paraId="4FFEEF7C" w14:textId="1F3A0320"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5" w:history="1">
        <w:r w:rsidR="00E5221E" w:rsidRPr="000A74F0">
          <w:rPr>
            <w:rStyle w:val="Hyperlink"/>
            <w:noProof/>
          </w:rPr>
          <w:t>9.</w:t>
        </w:r>
        <w:r w:rsidR="00E5221E" w:rsidRPr="000A74F0">
          <w:rPr>
            <w:rFonts w:asciiTheme="minorHAnsi" w:eastAsiaTheme="minorEastAsia" w:hAnsiTheme="minorHAnsi" w:cstheme="minorBidi"/>
            <w:noProof/>
            <w:sz w:val="22"/>
            <w:szCs w:val="22"/>
          </w:rPr>
          <w:tab/>
        </w:r>
        <w:r w:rsidR="00E5221E" w:rsidRPr="000A74F0">
          <w:rPr>
            <w:rStyle w:val="Hyperlink"/>
            <w:noProof/>
          </w:rPr>
          <w:t>ALTA Residential Limited Coverage Junior Loan Policy and ALTA Short Form Residential Limited Coverage Junior Loan Policy</w:t>
        </w:r>
        <w:r w:rsidR="00E5221E" w:rsidRPr="000A74F0">
          <w:rPr>
            <w:noProof/>
            <w:webHidden/>
          </w:rPr>
          <w:tab/>
          <w:t>11</w:t>
        </w:r>
      </w:hyperlink>
    </w:p>
    <w:p w14:paraId="0236555F" w14:textId="0F969FFF"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86" w:history="1">
        <w:r w:rsidR="00E5221E" w:rsidRPr="000A74F0">
          <w:rPr>
            <w:rStyle w:val="Hyperlink"/>
            <w:noProof/>
          </w:rPr>
          <w:t>10.</w:t>
        </w:r>
        <w:r w:rsidR="00E5221E" w:rsidRPr="000A74F0">
          <w:rPr>
            <w:rFonts w:asciiTheme="minorHAnsi" w:eastAsiaTheme="minorEastAsia" w:hAnsiTheme="minorHAnsi" w:cstheme="minorBidi"/>
            <w:noProof/>
            <w:sz w:val="22"/>
            <w:szCs w:val="22"/>
          </w:rPr>
          <w:tab/>
        </w:r>
        <w:r w:rsidR="00E5221E" w:rsidRPr="000A74F0">
          <w:rPr>
            <w:rStyle w:val="Hyperlink"/>
            <w:noProof/>
          </w:rPr>
          <w:t>ALTA Limited Pre-Foreclosure Policy</w:t>
        </w:r>
        <w:r w:rsidR="00E5221E" w:rsidRPr="000A74F0">
          <w:rPr>
            <w:noProof/>
            <w:webHidden/>
          </w:rPr>
          <w:tab/>
          <w:t>11</w:t>
        </w:r>
      </w:hyperlink>
    </w:p>
    <w:p w14:paraId="7975D182" w14:textId="2084A40C"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87" w:history="1">
        <w:r w:rsidR="00E5221E" w:rsidRPr="000A74F0">
          <w:rPr>
            <w:rStyle w:val="Hyperlink"/>
            <w:noProof/>
          </w:rPr>
          <w:t>E.</w:t>
        </w:r>
        <w:r w:rsidR="00E5221E" w:rsidRPr="000A74F0">
          <w:rPr>
            <w:rFonts w:asciiTheme="minorHAnsi" w:eastAsiaTheme="minorEastAsia" w:hAnsiTheme="minorHAnsi" w:cstheme="minorBidi"/>
            <w:noProof/>
            <w:szCs w:val="22"/>
          </w:rPr>
          <w:tab/>
        </w:r>
        <w:r w:rsidR="00E5221E" w:rsidRPr="000A74F0">
          <w:rPr>
            <w:rStyle w:val="Hyperlink"/>
            <w:noProof/>
          </w:rPr>
          <w:t>SIMULTANEOUS ISSUE TRANSACTIONS</w:t>
        </w:r>
        <w:r w:rsidR="00E5221E" w:rsidRPr="000A74F0">
          <w:rPr>
            <w:noProof/>
            <w:webHidden/>
          </w:rPr>
          <w:tab/>
          <w:t>11</w:t>
        </w:r>
      </w:hyperlink>
    </w:p>
    <w:p w14:paraId="37F36AAE" w14:textId="1B199788"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88" w:history="1">
        <w:r w:rsidR="00E5221E" w:rsidRPr="000A74F0">
          <w:rPr>
            <w:rStyle w:val="Hyperlink"/>
            <w:noProof/>
          </w:rPr>
          <w:t>F.</w:t>
        </w:r>
        <w:r w:rsidR="00E5221E" w:rsidRPr="000A74F0">
          <w:rPr>
            <w:rFonts w:asciiTheme="minorHAnsi" w:eastAsiaTheme="minorEastAsia" w:hAnsiTheme="minorHAnsi" w:cstheme="minorBidi"/>
            <w:noProof/>
            <w:szCs w:val="22"/>
          </w:rPr>
          <w:tab/>
        </w:r>
        <w:r w:rsidR="00E5221E" w:rsidRPr="000A74F0">
          <w:rPr>
            <w:rStyle w:val="Hyperlink"/>
            <w:noProof/>
          </w:rPr>
          <w:t>GUARANTEES</w:t>
        </w:r>
        <w:r w:rsidR="00E5221E" w:rsidRPr="000A74F0">
          <w:rPr>
            <w:noProof/>
            <w:webHidden/>
          </w:rPr>
          <w:tab/>
        </w:r>
        <w:r w:rsidR="001344B3">
          <w:rPr>
            <w:noProof/>
            <w:webHidden/>
          </w:rPr>
          <w:t>13</w:t>
        </w:r>
      </w:hyperlink>
    </w:p>
    <w:p w14:paraId="77CFA241" w14:textId="6C29D4DF"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90" w:history="1">
        <w:r w:rsidR="00E5221E" w:rsidRPr="000A74F0">
          <w:rPr>
            <w:rStyle w:val="Hyperlink"/>
            <w:noProof/>
          </w:rPr>
          <w:t>G.</w:t>
        </w:r>
        <w:r w:rsidR="00E5221E" w:rsidRPr="000A74F0">
          <w:rPr>
            <w:rFonts w:asciiTheme="minorHAnsi" w:eastAsiaTheme="minorEastAsia" w:hAnsiTheme="minorHAnsi" w:cstheme="minorBidi"/>
            <w:noProof/>
            <w:szCs w:val="22"/>
          </w:rPr>
          <w:tab/>
        </w:r>
        <w:r w:rsidR="00E5221E" w:rsidRPr="000A74F0">
          <w:rPr>
            <w:rStyle w:val="Hyperlink"/>
            <w:noProof/>
          </w:rPr>
          <w:t>CLOSING PROTECTION LETTERS</w:t>
        </w:r>
        <w:r w:rsidR="00E5221E" w:rsidRPr="000A74F0">
          <w:rPr>
            <w:noProof/>
            <w:webHidden/>
          </w:rPr>
          <w:tab/>
          <w:t>13</w:t>
        </w:r>
      </w:hyperlink>
    </w:p>
    <w:p w14:paraId="73909843" w14:textId="1BD85CA2" w:rsidR="00DE0B8A" w:rsidRPr="000A74F0" w:rsidRDefault="0054210A" w:rsidP="00D51826">
      <w:pPr>
        <w:pStyle w:val="TOC1"/>
        <w:tabs>
          <w:tab w:val="clear" w:pos="9350"/>
          <w:tab w:val="right" w:leader="dot" w:pos="9270"/>
        </w:tabs>
        <w:ind w:right="720"/>
        <w:rPr>
          <w:rFonts w:asciiTheme="minorHAnsi" w:eastAsiaTheme="minorEastAsia" w:hAnsiTheme="minorHAnsi" w:cstheme="minorBidi"/>
          <w:noProof/>
          <w:szCs w:val="22"/>
        </w:rPr>
      </w:pPr>
      <w:hyperlink w:anchor="_Toc509908691" w:history="1">
        <w:r w:rsidR="00E5221E" w:rsidRPr="000A74F0">
          <w:rPr>
            <w:rStyle w:val="Hyperlink"/>
            <w:noProof/>
          </w:rPr>
          <w:t>H.</w:t>
        </w:r>
        <w:r w:rsidR="00E5221E" w:rsidRPr="000A74F0">
          <w:rPr>
            <w:rFonts w:asciiTheme="minorHAnsi" w:eastAsiaTheme="minorEastAsia" w:hAnsiTheme="minorHAnsi" w:cstheme="minorBidi"/>
            <w:noProof/>
            <w:szCs w:val="22"/>
          </w:rPr>
          <w:tab/>
        </w:r>
        <w:r w:rsidR="00E5221E" w:rsidRPr="000A74F0">
          <w:rPr>
            <w:rStyle w:val="Hyperlink"/>
            <w:noProof/>
          </w:rPr>
          <w:t>ENDORSEMENTS</w:t>
        </w:r>
        <w:r w:rsidR="00E5221E" w:rsidRPr="000A74F0">
          <w:rPr>
            <w:noProof/>
            <w:webHidden/>
          </w:rPr>
          <w:tab/>
          <w:t>14</w:t>
        </w:r>
      </w:hyperlink>
    </w:p>
    <w:p w14:paraId="0D2E3DE6" w14:textId="35B4C50B" w:rsidR="00DE0B8A" w:rsidRPr="000A74F0" w:rsidRDefault="001026C4" w:rsidP="00D51826">
      <w:pPr>
        <w:pStyle w:val="TOC4"/>
        <w:tabs>
          <w:tab w:val="clear" w:pos="9360"/>
          <w:tab w:val="right" w:leader="dot" w:pos="9270"/>
        </w:tabs>
        <w:ind w:right="720"/>
        <w:rPr>
          <w:rFonts w:asciiTheme="minorHAnsi" w:eastAsiaTheme="minorEastAsia" w:hAnsiTheme="minorHAnsi" w:cstheme="minorBidi"/>
          <w:noProof/>
          <w:sz w:val="22"/>
          <w:szCs w:val="22"/>
        </w:rPr>
      </w:pPr>
      <w:r w:rsidRPr="000A74F0">
        <w:t>1.</w:t>
      </w:r>
      <w:r w:rsidRPr="000A74F0">
        <w:tab/>
        <w:t>Charges for All ALTA 7 - Manufactured Housing Endorsements</w:t>
      </w:r>
      <w:r w:rsidRPr="000A74F0">
        <w:tab/>
      </w:r>
      <w:r w:rsidR="00E5221E" w:rsidRPr="000A74F0">
        <w:t>14</w:t>
      </w:r>
    </w:p>
    <w:p w14:paraId="0716B695" w14:textId="72F81747"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96" w:history="1">
        <w:r w:rsidR="00E5221E" w:rsidRPr="000A74F0">
          <w:rPr>
            <w:rStyle w:val="Hyperlink"/>
            <w:noProof/>
          </w:rPr>
          <w:t>2.</w:t>
        </w:r>
        <w:r w:rsidR="00E5221E" w:rsidRPr="000A74F0">
          <w:rPr>
            <w:rFonts w:asciiTheme="minorHAnsi" w:eastAsiaTheme="minorEastAsia" w:hAnsiTheme="minorHAnsi" w:cstheme="minorBidi"/>
            <w:noProof/>
            <w:sz w:val="22"/>
            <w:szCs w:val="22"/>
          </w:rPr>
          <w:tab/>
        </w:r>
        <w:r w:rsidR="00E5221E" w:rsidRPr="000A74F0">
          <w:rPr>
            <w:rStyle w:val="Hyperlink"/>
            <w:noProof/>
          </w:rPr>
          <w:t>Charges for Endorsements – Commercial Only</w:t>
        </w:r>
        <w:r w:rsidR="00E5221E" w:rsidRPr="000A74F0">
          <w:rPr>
            <w:noProof/>
            <w:webHidden/>
          </w:rPr>
          <w:tab/>
          <w:t>14</w:t>
        </w:r>
      </w:hyperlink>
    </w:p>
    <w:p w14:paraId="0D6726BB" w14:textId="32A1E84B" w:rsidR="00DE0B8A" w:rsidRPr="000A74F0" w:rsidRDefault="00BE159B" w:rsidP="00D51826">
      <w:pPr>
        <w:pStyle w:val="TOC1"/>
        <w:tabs>
          <w:tab w:val="clear" w:pos="9350"/>
          <w:tab w:val="right" w:leader="dot" w:pos="9270"/>
        </w:tabs>
        <w:ind w:right="720"/>
        <w:rPr>
          <w:rFonts w:asciiTheme="minorHAnsi" w:eastAsiaTheme="minorEastAsia" w:hAnsiTheme="minorHAnsi" w:cstheme="minorBidi"/>
          <w:noProof/>
          <w:szCs w:val="22"/>
        </w:rPr>
      </w:pPr>
      <w:r w:rsidRPr="000A74F0">
        <w:rPr>
          <w:rStyle w:val="Hyperlink"/>
          <w:noProof/>
          <w:u w:val="none"/>
        </w:rPr>
        <w:tab/>
      </w:r>
      <w:hyperlink w:anchor="_Toc509908697" w:history="1">
        <w:r w:rsidR="00E5221E" w:rsidRPr="000A74F0">
          <w:rPr>
            <w:rStyle w:val="Hyperlink"/>
            <w:noProof/>
          </w:rPr>
          <w:t>COMMERCIAL ENDORSEMENT CHARGES</w:t>
        </w:r>
        <w:r w:rsidR="00E5221E" w:rsidRPr="000A74F0">
          <w:rPr>
            <w:noProof/>
            <w:webHidden/>
          </w:rPr>
          <w:tab/>
          <w:t>14</w:t>
        </w:r>
      </w:hyperlink>
    </w:p>
    <w:p w14:paraId="49459B0A" w14:textId="0859557F"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98" w:history="1">
        <w:r w:rsidR="00E5221E" w:rsidRPr="000A74F0">
          <w:rPr>
            <w:rStyle w:val="Hyperlink"/>
            <w:noProof/>
          </w:rPr>
          <w:t>American Land Title Association Endorsements</w:t>
        </w:r>
        <w:r w:rsidR="00E5221E" w:rsidRPr="000A74F0">
          <w:rPr>
            <w:noProof/>
            <w:webHidden/>
          </w:rPr>
          <w:tab/>
          <w:t>14</w:t>
        </w:r>
      </w:hyperlink>
    </w:p>
    <w:p w14:paraId="0E59B6F0" w14:textId="1C3FB8FD"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699" w:history="1">
        <w:r w:rsidR="00E5221E" w:rsidRPr="000A74F0">
          <w:rPr>
            <w:rStyle w:val="Hyperlink"/>
            <w:noProof/>
          </w:rPr>
          <w:t>California Land Title Association Endorsements</w:t>
        </w:r>
        <w:r w:rsidR="00E5221E" w:rsidRPr="000A74F0">
          <w:rPr>
            <w:noProof/>
            <w:webHidden/>
          </w:rPr>
          <w:tab/>
        </w:r>
        <w:r w:rsidR="00E5221E" w:rsidRPr="000A74F0">
          <w:rPr>
            <w:noProof/>
            <w:webHidden/>
          </w:rPr>
          <w:fldChar w:fldCharType="begin"/>
        </w:r>
        <w:r w:rsidR="00E5221E" w:rsidRPr="000A74F0">
          <w:rPr>
            <w:noProof/>
            <w:webHidden/>
          </w:rPr>
          <w:instrText xml:space="preserve"> PAGEREF _Toc509908699 \h </w:instrText>
        </w:r>
        <w:r w:rsidR="00E5221E" w:rsidRPr="000A74F0">
          <w:rPr>
            <w:noProof/>
            <w:webHidden/>
          </w:rPr>
        </w:r>
        <w:r w:rsidR="00E5221E" w:rsidRPr="000A74F0">
          <w:rPr>
            <w:noProof/>
            <w:webHidden/>
          </w:rPr>
          <w:fldChar w:fldCharType="separate"/>
        </w:r>
        <w:r w:rsidR="00931F62">
          <w:rPr>
            <w:noProof/>
            <w:webHidden/>
          </w:rPr>
          <w:t>17</w:t>
        </w:r>
        <w:r w:rsidR="00E5221E" w:rsidRPr="000A74F0">
          <w:rPr>
            <w:noProof/>
            <w:webHidden/>
          </w:rPr>
          <w:fldChar w:fldCharType="end"/>
        </w:r>
      </w:hyperlink>
    </w:p>
    <w:p w14:paraId="22CBC2AC" w14:textId="0529F4E9" w:rsidR="00DE0B8A" w:rsidRPr="000A74F0" w:rsidRDefault="0054210A" w:rsidP="00D51826">
      <w:pPr>
        <w:pStyle w:val="TOC4"/>
        <w:tabs>
          <w:tab w:val="clear" w:pos="9360"/>
          <w:tab w:val="right" w:leader="dot" w:pos="9270"/>
        </w:tabs>
        <w:ind w:right="720"/>
        <w:rPr>
          <w:rFonts w:asciiTheme="minorHAnsi" w:eastAsiaTheme="minorEastAsia" w:hAnsiTheme="minorHAnsi" w:cstheme="minorBidi"/>
          <w:noProof/>
          <w:sz w:val="22"/>
          <w:szCs w:val="22"/>
        </w:rPr>
      </w:pPr>
      <w:hyperlink w:anchor="_Toc509908700" w:history="1">
        <w:r w:rsidR="00E5221E" w:rsidRPr="000A74F0">
          <w:rPr>
            <w:rStyle w:val="Hyperlink"/>
            <w:noProof/>
          </w:rPr>
          <w:t>Stewart Title Guaranty Company Endorsements</w:t>
        </w:r>
        <w:r w:rsidR="00E5221E" w:rsidRPr="000A74F0">
          <w:rPr>
            <w:noProof/>
            <w:webHidden/>
          </w:rPr>
          <w:tab/>
        </w:r>
        <w:r w:rsidR="00E5221E" w:rsidRPr="000A74F0">
          <w:rPr>
            <w:noProof/>
            <w:webHidden/>
          </w:rPr>
          <w:fldChar w:fldCharType="begin"/>
        </w:r>
        <w:r w:rsidR="00E5221E" w:rsidRPr="000A74F0">
          <w:rPr>
            <w:noProof/>
            <w:webHidden/>
          </w:rPr>
          <w:instrText xml:space="preserve"> PAGEREF _Toc509908700 \h </w:instrText>
        </w:r>
        <w:r w:rsidR="00E5221E" w:rsidRPr="000A74F0">
          <w:rPr>
            <w:noProof/>
            <w:webHidden/>
          </w:rPr>
        </w:r>
        <w:r w:rsidR="00E5221E" w:rsidRPr="000A74F0">
          <w:rPr>
            <w:noProof/>
            <w:webHidden/>
          </w:rPr>
          <w:fldChar w:fldCharType="separate"/>
        </w:r>
        <w:r w:rsidR="00931F62">
          <w:rPr>
            <w:noProof/>
            <w:webHidden/>
          </w:rPr>
          <w:t>17</w:t>
        </w:r>
        <w:r w:rsidR="00E5221E" w:rsidRPr="000A74F0">
          <w:rPr>
            <w:noProof/>
            <w:webHidden/>
          </w:rPr>
          <w:fldChar w:fldCharType="end"/>
        </w:r>
      </w:hyperlink>
    </w:p>
    <w:p w14:paraId="7E8457BA" w14:textId="77777777" w:rsidR="005A38BE" w:rsidRPr="000A74F0" w:rsidRDefault="005A38BE" w:rsidP="005A38BE">
      <w:pPr>
        <w:pStyle w:val="TOC1"/>
        <w:rPr>
          <w:rStyle w:val="Hyperlink"/>
          <w:noProof/>
          <w:color w:val="auto"/>
        </w:rPr>
      </w:pPr>
    </w:p>
    <w:p w14:paraId="7DF7FDC6" w14:textId="7D5AAE6F" w:rsidR="00DE0B8A" w:rsidRPr="000A74F0" w:rsidRDefault="0054210A" w:rsidP="005A38BE">
      <w:pPr>
        <w:pStyle w:val="TOC1"/>
        <w:rPr>
          <w:rFonts w:asciiTheme="minorHAnsi" w:eastAsiaTheme="minorEastAsia" w:hAnsiTheme="minorHAnsi" w:cstheme="minorBidi"/>
          <w:noProof/>
          <w:szCs w:val="22"/>
        </w:rPr>
      </w:pPr>
      <w:hyperlink w:anchor="_Toc509908701" w:history="1">
        <w:r w:rsidR="00DE0B8A" w:rsidRPr="000A74F0">
          <w:rPr>
            <w:rStyle w:val="Hyperlink"/>
            <w:noProof/>
          </w:rPr>
          <w:t>SCHEDULE A</w:t>
        </w:r>
      </w:hyperlink>
    </w:p>
    <w:p w14:paraId="0D31E6C7" w14:textId="74CA1CB1" w:rsidR="00DE0B8A" w:rsidRPr="000A74F0" w:rsidRDefault="0054210A" w:rsidP="005A38BE">
      <w:pPr>
        <w:pStyle w:val="TOC1"/>
        <w:rPr>
          <w:rFonts w:asciiTheme="minorHAnsi" w:eastAsiaTheme="minorEastAsia" w:hAnsiTheme="minorHAnsi" w:cstheme="minorBidi"/>
          <w:noProof/>
          <w:szCs w:val="22"/>
        </w:rPr>
      </w:pPr>
      <w:hyperlink w:anchor="_Toc509908702" w:history="1">
        <w:r w:rsidR="00DE0B8A" w:rsidRPr="000A74F0">
          <w:rPr>
            <w:rStyle w:val="Hyperlink"/>
            <w:noProof/>
          </w:rPr>
          <w:t>SPECIAL PRODUCTS AVAILABLE FOR</w:t>
        </w:r>
      </w:hyperlink>
      <w:r w:rsidR="005A38BE" w:rsidRPr="000A74F0">
        <w:rPr>
          <w:rStyle w:val="Hyperlink"/>
          <w:noProof/>
          <w:u w:val="none"/>
        </w:rPr>
        <w:t xml:space="preserve"> </w:t>
      </w:r>
      <w:hyperlink w:anchor="_Toc509908703" w:history="1">
        <w:r w:rsidR="00DE0B8A" w:rsidRPr="000A74F0">
          <w:rPr>
            <w:rStyle w:val="Hyperlink"/>
            <w:noProof/>
          </w:rPr>
          <w:t>STEWART TITLE GUARANTY COMPANY</w:t>
        </w:r>
      </w:hyperlink>
    </w:p>
    <w:p w14:paraId="4E6F19D6" w14:textId="54C889B4" w:rsidR="00DE0B8A" w:rsidRPr="000A74F0" w:rsidRDefault="0054210A" w:rsidP="005A38BE">
      <w:pPr>
        <w:pStyle w:val="TOC1"/>
        <w:rPr>
          <w:rStyle w:val="Hyperlink"/>
          <w:noProof/>
          <w:sz w:val="20"/>
          <w:szCs w:val="20"/>
        </w:rPr>
      </w:pPr>
      <w:hyperlink w:anchor="_Toc509908704" w:history="1">
        <w:r w:rsidR="00DE0B8A" w:rsidRPr="000A74F0">
          <w:rPr>
            <w:rStyle w:val="Hyperlink"/>
            <w:noProof/>
          </w:rPr>
          <w:t>ISSUANCE IN ALABAMA</w:t>
        </w:r>
      </w:hyperlink>
    </w:p>
    <w:p w14:paraId="2C5795E9" w14:textId="18D14EFB" w:rsidR="009912F4" w:rsidRPr="001344B3" w:rsidRDefault="009912F4" w:rsidP="009912F4">
      <w:pPr>
        <w:jc w:val="both"/>
        <w:rPr>
          <w:rFonts w:ascii="HelveticaNeueLT Com 45 Lt" w:hAnsi="HelveticaNeueLT Com 45 Lt"/>
          <w:sz w:val="20"/>
          <w:szCs w:val="20"/>
        </w:rPr>
      </w:pPr>
      <w:r w:rsidRPr="001344B3">
        <w:rPr>
          <w:rFonts w:ascii="HelveticaNeueLT Com 45 Lt" w:hAnsi="HelveticaNeueLT Com 45 Lt"/>
          <w:sz w:val="20"/>
          <w:szCs w:val="20"/>
        </w:rPr>
        <w:t>I.   Secondary Market Short Form Residential Loan Policy - One-To-Four Family…………</w:t>
      </w:r>
      <w:r w:rsidR="00555E15">
        <w:rPr>
          <w:rFonts w:ascii="HelveticaNeueLT Com 45 Lt" w:hAnsi="HelveticaNeueLT Com 45 Lt"/>
          <w:sz w:val="20"/>
          <w:szCs w:val="20"/>
        </w:rPr>
        <w:t>……………….</w:t>
      </w:r>
      <w:r w:rsidR="000A74F0" w:rsidRPr="001344B3">
        <w:rPr>
          <w:rFonts w:ascii="HelveticaNeueLT Com 45 Lt" w:hAnsi="HelveticaNeueLT Com 45 Lt"/>
          <w:sz w:val="20"/>
          <w:szCs w:val="20"/>
        </w:rPr>
        <w:t>…………..</w:t>
      </w:r>
      <w:r w:rsidRPr="001344B3">
        <w:rPr>
          <w:rFonts w:ascii="HelveticaNeueLT Com 45 Lt" w:hAnsi="HelveticaNeueLT Com 45 Lt"/>
          <w:sz w:val="20"/>
          <w:szCs w:val="20"/>
        </w:rPr>
        <w:t>….</w:t>
      </w:r>
      <w:r w:rsidR="001344B3">
        <w:rPr>
          <w:rFonts w:ascii="HelveticaNeueLT Com 45 Lt" w:hAnsi="HelveticaNeueLT Com 45 Lt"/>
          <w:sz w:val="20"/>
          <w:szCs w:val="20"/>
        </w:rPr>
        <w:t>18</w:t>
      </w:r>
    </w:p>
    <w:p w14:paraId="5832D073" w14:textId="228FC986" w:rsidR="009912F4" w:rsidRPr="001344B3" w:rsidRDefault="009912F4" w:rsidP="009912F4">
      <w:pPr>
        <w:jc w:val="both"/>
        <w:rPr>
          <w:rFonts w:ascii="HelveticaNeueLT Com 45 Lt" w:eastAsiaTheme="minorEastAsia" w:hAnsi="HelveticaNeueLT Com 45 Lt"/>
          <w:sz w:val="20"/>
          <w:szCs w:val="20"/>
        </w:rPr>
      </w:pPr>
      <w:r w:rsidRPr="001344B3">
        <w:rPr>
          <w:rFonts w:ascii="HelveticaNeueLT Com 45 Lt" w:eastAsiaTheme="minorEastAsia" w:hAnsi="HelveticaNeueLT Com 45 Lt"/>
          <w:sz w:val="20"/>
          <w:szCs w:val="20"/>
        </w:rPr>
        <w:t xml:space="preserve">II.  </w:t>
      </w:r>
      <w:r w:rsidR="002C741B" w:rsidRPr="001344B3">
        <w:rPr>
          <w:rFonts w:ascii="HelveticaNeueLT Com 45 Lt" w:eastAsiaTheme="minorEastAsia" w:hAnsi="HelveticaNeueLT Com 45 Lt"/>
          <w:sz w:val="20"/>
          <w:szCs w:val="20"/>
        </w:rPr>
        <w:t>Centralized</w:t>
      </w:r>
      <w:r w:rsidRPr="001344B3">
        <w:rPr>
          <w:rFonts w:ascii="HelveticaNeueLT Com 45 Lt" w:eastAsiaTheme="minorEastAsia" w:hAnsi="HelveticaNeueLT Com 45 Lt"/>
          <w:sz w:val="20"/>
          <w:szCs w:val="20"/>
        </w:rPr>
        <w:t xml:space="preserve"> </w:t>
      </w:r>
      <w:r w:rsidR="002C741B" w:rsidRPr="001344B3">
        <w:rPr>
          <w:rFonts w:ascii="HelveticaNeueLT Com 45 Lt" w:eastAsiaTheme="minorEastAsia" w:hAnsi="HelveticaNeueLT Com 45 Lt"/>
          <w:sz w:val="20"/>
          <w:szCs w:val="20"/>
        </w:rPr>
        <w:t>Processing Loan and</w:t>
      </w:r>
      <w:r w:rsidRPr="001344B3">
        <w:rPr>
          <w:rFonts w:ascii="HelveticaNeueLT Com 45 Lt" w:eastAsiaTheme="minorEastAsia" w:hAnsi="HelveticaNeueLT Com 45 Lt"/>
          <w:sz w:val="20"/>
          <w:szCs w:val="20"/>
        </w:rPr>
        <w:t xml:space="preserve"> </w:t>
      </w:r>
      <w:r w:rsidR="002C741B" w:rsidRPr="001344B3">
        <w:rPr>
          <w:rFonts w:ascii="HelveticaNeueLT Com 45 Lt" w:eastAsiaTheme="minorEastAsia" w:hAnsi="HelveticaNeueLT Com 45 Lt"/>
          <w:sz w:val="20"/>
          <w:szCs w:val="20"/>
        </w:rPr>
        <w:t>Refinance Rate</w:t>
      </w:r>
      <w:r w:rsidRPr="001344B3">
        <w:rPr>
          <w:rFonts w:ascii="HelveticaNeueLT Com 45 Lt" w:eastAsiaTheme="minorEastAsia" w:hAnsi="HelveticaNeueLT Com 45 Lt"/>
          <w:sz w:val="20"/>
          <w:szCs w:val="20"/>
        </w:rPr>
        <w:t xml:space="preserve"> (CPLR) </w:t>
      </w:r>
      <w:r w:rsidR="000A74F0" w:rsidRPr="001344B3">
        <w:rPr>
          <w:rFonts w:ascii="HelveticaNeueLT Com 45 Lt" w:eastAsiaTheme="minorEastAsia" w:hAnsi="HelveticaNeueLT Com 45 Lt"/>
          <w:sz w:val="20"/>
          <w:szCs w:val="20"/>
        </w:rPr>
        <w:t xml:space="preserve"> </w:t>
      </w:r>
      <w:r w:rsidRPr="001344B3">
        <w:rPr>
          <w:rFonts w:ascii="HelveticaNeueLT Com 45 Lt" w:eastAsiaTheme="minorEastAsia" w:hAnsi="HelveticaNeueLT Com 45 Lt"/>
          <w:sz w:val="20"/>
          <w:szCs w:val="20"/>
        </w:rPr>
        <w:t>…………</w:t>
      </w:r>
      <w:r w:rsidR="000A74F0" w:rsidRPr="001344B3">
        <w:rPr>
          <w:rFonts w:ascii="HelveticaNeueLT Com 45 Lt" w:eastAsiaTheme="minorEastAsia" w:hAnsi="HelveticaNeueLT Com 45 Lt"/>
          <w:sz w:val="20"/>
          <w:szCs w:val="20"/>
        </w:rPr>
        <w:t>………………………</w:t>
      </w:r>
      <w:r w:rsidR="00555E15">
        <w:rPr>
          <w:rFonts w:ascii="HelveticaNeueLT Com 45 Lt" w:eastAsiaTheme="minorEastAsia" w:hAnsi="HelveticaNeueLT Com 45 Lt"/>
          <w:sz w:val="20"/>
          <w:szCs w:val="20"/>
        </w:rPr>
        <w:t>………….</w:t>
      </w:r>
      <w:r w:rsidR="000A74F0" w:rsidRPr="001344B3">
        <w:rPr>
          <w:rFonts w:ascii="HelveticaNeueLT Com 45 Lt" w:eastAsiaTheme="minorEastAsia" w:hAnsi="HelveticaNeueLT Com 45 Lt"/>
          <w:sz w:val="20"/>
          <w:szCs w:val="20"/>
        </w:rPr>
        <w:t>………</w:t>
      </w:r>
      <w:r w:rsidR="00555E15">
        <w:rPr>
          <w:rFonts w:ascii="HelveticaNeueLT Com 45 Lt" w:eastAsiaTheme="minorEastAsia" w:hAnsi="HelveticaNeueLT Com 45 Lt"/>
          <w:sz w:val="20"/>
          <w:szCs w:val="20"/>
        </w:rPr>
        <w:t>…………</w:t>
      </w:r>
      <w:r w:rsidR="000A74F0" w:rsidRPr="001344B3">
        <w:rPr>
          <w:rFonts w:ascii="HelveticaNeueLT Com 45 Lt" w:eastAsiaTheme="minorEastAsia" w:hAnsi="HelveticaNeueLT Com 45 Lt"/>
          <w:sz w:val="20"/>
          <w:szCs w:val="20"/>
        </w:rPr>
        <w:t>.</w:t>
      </w:r>
      <w:r w:rsidRPr="001344B3">
        <w:rPr>
          <w:rFonts w:ascii="HelveticaNeueLT Com 45 Lt" w:eastAsiaTheme="minorEastAsia" w:hAnsi="HelveticaNeueLT Com 45 Lt"/>
          <w:sz w:val="20"/>
          <w:szCs w:val="20"/>
        </w:rPr>
        <w:t>…..</w:t>
      </w:r>
      <w:r w:rsidR="001344B3">
        <w:rPr>
          <w:rFonts w:ascii="HelveticaNeueLT Com 45 Lt" w:eastAsiaTheme="minorEastAsia" w:hAnsi="HelveticaNeueLT Com 45 Lt"/>
          <w:sz w:val="20"/>
          <w:szCs w:val="20"/>
        </w:rPr>
        <w:t>19</w:t>
      </w:r>
    </w:p>
    <w:p w14:paraId="7328639A" w14:textId="376D1122" w:rsidR="009912F4" w:rsidRPr="001344B3" w:rsidRDefault="009912F4" w:rsidP="009912F4">
      <w:pPr>
        <w:jc w:val="both"/>
        <w:rPr>
          <w:rFonts w:ascii="HelveticaNeueLT Com 45 Lt" w:eastAsiaTheme="minorEastAsia" w:hAnsi="HelveticaNeueLT Com 45 Lt"/>
          <w:sz w:val="20"/>
          <w:szCs w:val="20"/>
        </w:rPr>
      </w:pPr>
      <w:r w:rsidRPr="001344B3">
        <w:rPr>
          <w:rFonts w:ascii="HelveticaNeueLT Com 45 Lt" w:eastAsiaTheme="minorEastAsia" w:hAnsi="HelveticaNeueLT Com 45 Lt"/>
          <w:sz w:val="20"/>
          <w:szCs w:val="20"/>
        </w:rPr>
        <w:t>III. L</w:t>
      </w:r>
      <w:r w:rsidR="002C741B" w:rsidRPr="001344B3">
        <w:rPr>
          <w:rFonts w:ascii="HelveticaNeueLT Com 45 Lt" w:eastAsiaTheme="minorEastAsia" w:hAnsi="HelveticaNeueLT Com 45 Lt"/>
          <w:sz w:val="20"/>
          <w:szCs w:val="20"/>
        </w:rPr>
        <w:t>imited Coverage</w:t>
      </w:r>
      <w:r w:rsidRPr="001344B3">
        <w:rPr>
          <w:rFonts w:ascii="HelveticaNeueLT Com 45 Lt" w:eastAsiaTheme="minorEastAsia" w:hAnsi="HelveticaNeueLT Com 45 Lt"/>
          <w:sz w:val="20"/>
          <w:szCs w:val="20"/>
        </w:rPr>
        <w:t xml:space="preserve"> STG </w:t>
      </w:r>
      <w:r w:rsidR="002C741B" w:rsidRPr="001344B3">
        <w:rPr>
          <w:rFonts w:ascii="HelveticaNeueLT Com 45 Lt" w:eastAsiaTheme="minorEastAsia" w:hAnsi="HelveticaNeueLT Com 45 Lt"/>
          <w:sz w:val="20"/>
          <w:szCs w:val="20"/>
        </w:rPr>
        <w:t>Home Equity Loan Policy</w:t>
      </w:r>
      <w:r w:rsidRPr="001344B3">
        <w:rPr>
          <w:rFonts w:ascii="HelveticaNeueLT Com 45 Lt" w:eastAsiaTheme="minorEastAsia" w:hAnsi="HelveticaNeueLT Com 45 Lt"/>
          <w:sz w:val="20"/>
          <w:szCs w:val="20"/>
        </w:rPr>
        <w:t xml:space="preserve"> (HELP)</w:t>
      </w:r>
      <w:r w:rsidR="00CC102E" w:rsidRPr="00E4115A">
        <w:rPr>
          <w:rFonts w:ascii="HelveticaNeueLT Com 45 Lt" w:eastAsiaTheme="minorEastAsia" w:hAnsi="HelveticaNeueLT Com 45 Lt"/>
          <w:sz w:val="20"/>
          <w:szCs w:val="20"/>
        </w:rPr>
        <w:t>..………………………</w:t>
      </w:r>
      <w:r w:rsidR="00CC102E">
        <w:rPr>
          <w:rFonts w:ascii="HelveticaNeueLT Com 45 Lt" w:eastAsiaTheme="minorEastAsia" w:hAnsi="HelveticaNeueLT Com 45 Lt"/>
          <w:sz w:val="20"/>
          <w:szCs w:val="20"/>
        </w:rPr>
        <w:t>..</w:t>
      </w:r>
      <w:r w:rsidR="00CC102E" w:rsidRPr="00E4115A">
        <w:rPr>
          <w:rFonts w:ascii="HelveticaNeueLT Com 45 Lt" w:eastAsiaTheme="minorEastAsia" w:hAnsi="HelveticaNeueLT Com 45 Lt"/>
          <w:sz w:val="20"/>
          <w:szCs w:val="20"/>
        </w:rPr>
        <w:t>………..…</w:t>
      </w:r>
      <w:r w:rsidR="00CC102E">
        <w:rPr>
          <w:rFonts w:ascii="HelveticaNeueLT Com 45 Lt" w:eastAsiaTheme="minorEastAsia" w:hAnsi="HelveticaNeueLT Com 45 Lt"/>
          <w:sz w:val="20"/>
          <w:szCs w:val="20"/>
        </w:rPr>
        <w:t>……………….</w:t>
      </w:r>
      <w:r w:rsidR="00CC102E" w:rsidRPr="00E4115A">
        <w:rPr>
          <w:rFonts w:ascii="HelveticaNeueLT Com 45 Lt" w:eastAsiaTheme="minorEastAsia" w:hAnsi="HelveticaNeueLT Com 45 Lt"/>
          <w:sz w:val="20"/>
          <w:szCs w:val="20"/>
        </w:rPr>
        <w:t>………</w:t>
      </w:r>
      <w:r w:rsidR="00CC102E">
        <w:rPr>
          <w:rFonts w:ascii="HelveticaNeueLT Com 45 Lt" w:eastAsiaTheme="minorEastAsia" w:hAnsi="HelveticaNeueLT Com 45 Lt"/>
          <w:sz w:val="20"/>
          <w:szCs w:val="20"/>
        </w:rPr>
        <w:t>…….</w:t>
      </w:r>
      <w:r w:rsidR="00CC102E" w:rsidRPr="00E4115A">
        <w:rPr>
          <w:rFonts w:ascii="HelveticaNeueLT Com 45 Lt" w:eastAsiaTheme="minorEastAsia" w:hAnsi="HelveticaNeueLT Com 45 Lt"/>
          <w:sz w:val="20"/>
          <w:szCs w:val="20"/>
        </w:rPr>
        <w:t>20</w:t>
      </w:r>
    </w:p>
    <w:bookmarkEnd w:id="2"/>
    <w:p w14:paraId="173F13C4" w14:textId="0BD90A55" w:rsidR="00DE0B8A" w:rsidRPr="0023459C" w:rsidRDefault="00DE0B8A" w:rsidP="009912F4">
      <w:pPr>
        <w:pStyle w:val="TOC1"/>
        <w:tabs>
          <w:tab w:val="clear" w:pos="9350"/>
          <w:tab w:val="right" w:leader="dot" w:pos="9270"/>
        </w:tabs>
        <w:ind w:right="720"/>
        <w:jc w:val="left"/>
        <w:rPr>
          <w:rStyle w:val="Hyperlink"/>
          <w:color w:val="auto"/>
          <w:u w:val="none"/>
        </w:rPr>
      </w:pPr>
    </w:p>
    <w:p w14:paraId="1F54E877" w14:textId="33F67D89" w:rsidR="009912F4" w:rsidRDefault="00750871" w:rsidP="009912F4">
      <w:pPr>
        <w:tabs>
          <w:tab w:val="right" w:leader="dot" w:pos="9504"/>
        </w:tabs>
        <w:ind w:right="720"/>
        <w:rPr>
          <w:rFonts w:ascii="HelveticaNeueLT Com 45 Lt" w:hAnsi="HelveticaNeueLT Com 45 Lt" w:cs="Arial"/>
          <w:b/>
          <w:sz w:val="22"/>
          <w:szCs w:val="22"/>
        </w:rPr>
      </w:pPr>
      <w:r>
        <w:rPr>
          <w:rFonts w:ascii="HelveticaNeueLT Com 45 Lt" w:hAnsi="HelveticaNeueLT Com 45 Lt" w:cs="Arial"/>
          <w:b/>
          <w:sz w:val="22"/>
          <w:szCs w:val="22"/>
        </w:rPr>
        <w:fldChar w:fldCharType="end"/>
      </w:r>
    </w:p>
    <w:p w14:paraId="4403880D" w14:textId="77777777" w:rsidR="00E11839" w:rsidRPr="001A1D7E" w:rsidRDefault="00004008" w:rsidP="00E11839">
      <w:pPr>
        <w:tabs>
          <w:tab w:val="right" w:leader="dot" w:pos="9504"/>
        </w:tabs>
        <w:ind w:right="660"/>
        <w:jc w:val="center"/>
        <w:rPr>
          <w:rFonts w:ascii="HelveticaNeueLT Pro 53 Ex" w:hAnsi="HelveticaNeueLT Pro 53 Ex" w:cs="Arial"/>
          <w:b/>
          <w:szCs w:val="28"/>
          <w14:shadow w14:blurRad="50800" w14:dist="38100" w14:dir="2700000" w14:sx="100000" w14:sy="100000" w14:kx="0" w14:ky="0" w14:algn="tl">
            <w14:srgbClr w14:val="000000">
              <w14:alpha w14:val="60000"/>
            </w14:srgbClr>
          </w14:shadow>
        </w:rPr>
      </w:pPr>
      <w:r w:rsidRPr="00F82DAA">
        <w:rPr>
          <w:rFonts w:ascii="HelveticaNeueLT Com 45 Lt" w:hAnsi="HelveticaNeueLT Com 45 Lt" w:cs="Arial"/>
          <w:sz w:val="22"/>
          <w:szCs w:val="22"/>
        </w:rPr>
        <w:br w:type="page"/>
      </w:r>
      <w:r w:rsidR="000A16D6" w:rsidRPr="001A1D7E">
        <w:rPr>
          <w:rFonts w:ascii="HelveticaNeueLT Pro 53 Ex" w:hAnsi="HelveticaNeueLT Pro 53 Ex" w:cs="Arial"/>
          <w:b/>
          <w:szCs w:val="28"/>
          <w14:shadow w14:blurRad="50800" w14:dist="38100" w14:dir="2700000" w14:sx="100000" w14:sy="100000" w14:kx="0" w14:ky="0" w14:algn="tl">
            <w14:srgbClr w14:val="000000">
              <w14:alpha w14:val="60000"/>
            </w14:srgbClr>
          </w14:shadow>
        </w:rPr>
        <w:lastRenderedPageBreak/>
        <w:t xml:space="preserve">ALABAMA </w:t>
      </w:r>
      <w:r w:rsidR="00E11839" w:rsidRPr="001A1D7E">
        <w:rPr>
          <w:rFonts w:ascii="HelveticaNeueLT Pro 53 Ex" w:hAnsi="HelveticaNeueLT Pro 53 Ex" w:cs="Arial"/>
          <w:b/>
          <w:szCs w:val="28"/>
          <w14:shadow w14:blurRad="50800" w14:dist="38100" w14:dir="2700000" w14:sx="100000" w14:sy="100000" w14:kx="0" w14:ky="0" w14:algn="tl">
            <w14:srgbClr w14:val="000000">
              <w14:alpha w14:val="60000"/>
            </w14:srgbClr>
          </w14:shadow>
        </w:rPr>
        <w:t>TITLE INSURANCE</w:t>
      </w:r>
    </w:p>
    <w:p w14:paraId="65BF91E0" w14:textId="77777777" w:rsidR="00B370DD" w:rsidRPr="001A1D7E" w:rsidRDefault="00E11839" w:rsidP="00E11839">
      <w:pPr>
        <w:tabs>
          <w:tab w:val="right" w:leader="dot" w:pos="9504"/>
        </w:tabs>
        <w:spacing w:after="240"/>
        <w:ind w:right="660"/>
        <w:jc w:val="center"/>
        <w:rPr>
          <w:rFonts w:ascii="HelveticaNeueLT Com 45 Lt" w:hAnsi="HelveticaNeueLT Com 45 Lt" w:cs="Arial"/>
          <w:b/>
          <w:szCs w:val="28"/>
        </w:rPr>
      </w:pPr>
      <w:r w:rsidRPr="001A1D7E">
        <w:rPr>
          <w:rFonts w:ascii="HelveticaNeueLT Pro 53 Ex" w:hAnsi="HelveticaNeueLT Pro 53 Ex" w:cs="Arial"/>
          <w:b/>
          <w:szCs w:val="28"/>
          <w14:shadow w14:blurRad="50800" w14:dist="38100" w14:dir="2700000" w14:sx="100000" w14:sy="100000" w14:kx="0" w14:ky="0" w14:algn="tl">
            <w14:srgbClr w14:val="000000">
              <w14:alpha w14:val="60000"/>
            </w14:srgbClr>
          </w14:shadow>
        </w:rPr>
        <w:t>SCHEDULE</w:t>
      </w:r>
      <w:r w:rsidR="000A16D6" w:rsidRPr="001A1D7E">
        <w:rPr>
          <w:rFonts w:ascii="HelveticaNeueLT Pro 53 Ex" w:hAnsi="HelveticaNeueLT Pro 53 Ex" w:cs="Arial"/>
          <w:b/>
          <w:szCs w:val="28"/>
          <w14:shadow w14:blurRad="50800" w14:dist="38100" w14:dir="2700000" w14:sx="100000" w14:sy="100000" w14:kx="0" w14:ky="0" w14:algn="tl">
            <w14:srgbClr w14:val="000000">
              <w14:alpha w14:val="60000"/>
            </w14:srgbClr>
          </w14:shadow>
        </w:rPr>
        <w:t xml:space="preserve"> OF CHARGES</w:t>
      </w:r>
    </w:p>
    <w:p w14:paraId="014C210F" w14:textId="77777777" w:rsidR="000A16D6" w:rsidRPr="001A1D7E" w:rsidRDefault="005E7519" w:rsidP="00AA775C">
      <w:pPr>
        <w:pStyle w:val="Heading1"/>
        <w:rPr>
          <w:rFonts w:ascii="HelveticaNeueLT Com 45 Lt" w:hAnsi="HelveticaNeueLT Com 45 Lt"/>
        </w:rPr>
      </w:pPr>
      <w:bookmarkStart w:id="3" w:name="_Toc509908664"/>
      <w:r w:rsidRPr="001A1D7E">
        <w:rPr>
          <w:rFonts w:ascii="HelveticaNeueLT Com 45 Lt" w:hAnsi="HelveticaNeueLT Com 45 Lt"/>
        </w:rPr>
        <w:t>A.</w:t>
      </w:r>
      <w:r w:rsidRPr="001A1D7E">
        <w:rPr>
          <w:rFonts w:ascii="HelveticaNeueLT Com 45 Lt" w:hAnsi="HelveticaNeueLT Com 45 Lt"/>
        </w:rPr>
        <w:tab/>
      </w:r>
      <w:r w:rsidR="000A16D6" w:rsidRPr="00AA775C">
        <w:t>GENERAL PROVISIONS</w:t>
      </w:r>
      <w:r w:rsidR="001A1D7E" w:rsidRPr="00AA775C">
        <w:t xml:space="preserve"> AND RULES; DEFINITIONS</w:t>
      </w:r>
      <w:bookmarkEnd w:id="3"/>
    </w:p>
    <w:p w14:paraId="609CF864" w14:textId="32249CD2" w:rsidR="000A16D6" w:rsidRPr="001A1D7E" w:rsidRDefault="001A1D7E" w:rsidP="005E7519">
      <w:pPr>
        <w:spacing w:after="120"/>
        <w:ind w:left="360"/>
        <w:jc w:val="both"/>
        <w:rPr>
          <w:rFonts w:ascii="HelveticaNeueLT Com 45 Lt" w:hAnsi="HelveticaNeueLT Com 45 Lt" w:cs="Arial"/>
          <w:sz w:val="22"/>
          <w:szCs w:val="22"/>
        </w:rPr>
      </w:pPr>
      <w:r w:rsidRPr="001A1D7E">
        <w:rPr>
          <w:rStyle w:val="FontStyle22"/>
          <w:rFonts w:ascii="HelveticaNeueLT Com 45 Lt" w:hAnsi="HelveticaNeueLT Com 45 Lt" w:cs="Arial"/>
          <w:sz w:val="22"/>
          <w:szCs w:val="22"/>
        </w:rPr>
        <w:t xml:space="preserve">Thank you </w:t>
      </w:r>
      <w:r w:rsidRPr="001A1D7E">
        <w:rPr>
          <w:rStyle w:val="FontStyle26"/>
          <w:rFonts w:ascii="HelveticaNeueLT Com 45 Lt" w:hAnsi="HelveticaNeueLT Com 45 Lt" w:cs="Arial"/>
        </w:rPr>
        <w:t xml:space="preserve">for using Stewart Title Guaranty Company (hereafter “Stewart” or “Underwriter”) for your title insurance needs. </w:t>
      </w:r>
      <w:r w:rsidR="000A16D6" w:rsidRPr="001A1D7E">
        <w:rPr>
          <w:rFonts w:ascii="HelveticaNeueLT Com 45 Lt" w:hAnsi="HelveticaNeueLT Com 45 Lt" w:cs="Arial"/>
          <w:sz w:val="22"/>
          <w:szCs w:val="22"/>
        </w:rPr>
        <w:t xml:space="preserve">This manual of charges contains charges </w:t>
      </w:r>
      <w:r w:rsidR="001A20EF" w:rsidRPr="001A1D7E">
        <w:rPr>
          <w:rFonts w:ascii="HelveticaNeueLT Com 45 Lt" w:hAnsi="HelveticaNeueLT Com 45 Lt" w:cs="Arial"/>
          <w:sz w:val="22"/>
          <w:szCs w:val="22"/>
        </w:rPr>
        <w:t xml:space="preserve">related to </w:t>
      </w:r>
      <w:r w:rsidR="000A16D6" w:rsidRPr="001A1D7E">
        <w:rPr>
          <w:rFonts w:ascii="HelveticaNeueLT Com 45 Lt" w:hAnsi="HelveticaNeueLT Com 45 Lt" w:cs="Arial"/>
          <w:sz w:val="22"/>
          <w:szCs w:val="22"/>
        </w:rPr>
        <w:t>title insurance for the State of Alabama. The charges hereinafter set out are basic charges only and do not include</w:t>
      </w:r>
      <w:r w:rsidR="008C253E">
        <w:rPr>
          <w:rFonts w:ascii="HelveticaNeueLT Com 45 Lt" w:hAnsi="HelveticaNeueLT Com 45 Lt" w:cs="Arial"/>
          <w:sz w:val="22"/>
          <w:szCs w:val="22"/>
        </w:rPr>
        <w:t xml:space="preserve"> </w:t>
      </w:r>
      <w:r w:rsidR="000A16D6" w:rsidRPr="001A1D7E">
        <w:rPr>
          <w:rFonts w:ascii="HelveticaNeueLT Com 45 Lt" w:hAnsi="HelveticaNeueLT Com 45 Lt" w:cs="Arial"/>
          <w:sz w:val="22"/>
          <w:szCs w:val="22"/>
        </w:rPr>
        <w:t xml:space="preserve">charges for searches, abstracts, attorney’s fees, escrow or closing services, inspections or other services </w:t>
      </w:r>
      <w:r w:rsidR="001A20EF" w:rsidRPr="001A1D7E">
        <w:rPr>
          <w:rFonts w:ascii="HelveticaNeueLT Com 45 Lt" w:hAnsi="HelveticaNeueLT Com 45 Lt" w:cs="Arial"/>
          <w:sz w:val="22"/>
          <w:szCs w:val="22"/>
        </w:rPr>
        <w:t xml:space="preserve">that may also be </w:t>
      </w:r>
      <w:r w:rsidR="000A16D6" w:rsidRPr="001A1D7E">
        <w:rPr>
          <w:rFonts w:ascii="HelveticaNeueLT Com 45 Lt" w:hAnsi="HelveticaNeueLT Com 45 Lt" w:cs="Arial"/>
          <w:sz w:val="22"/>
          <w:szCs w:val="22"/>
        </w:rPr>
        <w:t xml:space="preserve">charged by </w:t>
      </w:r>
      <w:r w:rsidR="00DE4187" w:rsidRPr="001A1D7E">
        <w:rPr>
          <w:rFonts w:ascii="HelveticaNeueLT Com 45 Lt" w:hAnsi="HelveticaNeueLT Com 45 Lt" w:cs="Arial"/>
          <w:sz w:val="22"/>
          <w:szCs w:val="22"/>
        </w:rPr>
        <w:t xml:space="preserve">agents, </w:t>
      </w:r>
      <w:r w:rsidR="000A16D6" w:rsidRPr="001A1D7E">
        <w:rPr>
          <w:rFonts w:ascii="HelveticaNeueLT Com 45 Lt" w:hAnsi="HelveticaNeueLT Com 45 Lt" w:cs="Arial"/>
          <w:sz w:val="22"/>
          <w:szCs w:val="22"/>
        </w:rPr>
        <w:t xml:space="preserve">local </w:t>
      </w:r>
      <w:r w:rsidR="00F1292A" w:rsidRPr="001A1D7E">
        <w:rPr>
          <w:rFonts w:ascii="HelveticaNeueLT Com 45 Lt" w:hAnsi="HelveticaNeueLT Com 45 Lt" w:cs="Arial"/>
          <w:sz w:val="22"/>
          <w:szCs w:val="22"/>
        </w:rPr>
        <w:t>attorneys</w:t>
      </w:r>
      <w:r w:rsidR="000A16D6" w:rsidRPr="001A1D7E">
        <w:rPr>
          <w:rFonts w:ascii="HelveticaNeueLT Com 45 Lt" w:hAnsi="HelveticaNeueLT Com 45 Lt" w:cs="Arial"/>
          <w:sz w:val="22"/>
          <w:szCs w:val="22"/>
        </w:rPr>
        <w:t>, surveyors, abstractors, or abstract companies.</w:t>
      </w:r>
    </w:p>
    <w:p w14:paraId="00F1FA29" w14:textId="433A342B" w:rsidR="00B77FD7" w:rsidRDefault="000A16D6" w:rsidP="00F82DAA">
      <w:pPr>
        <w:spacing w:after="120"/>
        <w:ind w:left="36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To compute any </w:t>
      </w:r>
      <w:r w:rsidR="00B77FD7">
        <w:rPr>
          <w:rFonts w:ascii="HelveticaNeueLT Com 45 Lt" w:hAnsi="HelveticaNeueLT Com 45 Lt" w:cs="Arial"/>
          <w:sz w:val="22"/>
          <w:szCs w:val="22"/>
        </w:rPr>
        <w:t>policy or endorsement premium (“</w:t>
      </w:r>
      <w:r w:rsidRPr="001A1D7E">
        <w:rPr>
          <w:rFonts w:ascii="HelveticaNeueLT Com 45 Lt" w:hAnsi="HelveticaNeueLT Com 45 Lt" w:cs="Arial"/>
          <w:sz w:val="22"/>
          <w:szCs w:val="22"/>
        </w:rPr>
        <w:t>charge</w:t>
      </w:r>
      <w:r w:rsidR="00B77FD7">
        <w:rPr>
          <w:rFonts w:ascii="HelveticaNeueLT Com 45 Lt" w:hAnsi="HelveticaNeueLT Com 45 Lt" w:cs="Arial"/>
          <w:sz w:val="22"/>
          <w:szCs w:val="22"/>
        </w:rPr>
        <w:t>”)</w:t>
      </w:r>
      <w:r w:rsidRPr="001A1D7E">
        <w:rPr>
          <w:rFonts w:ascii="HelveticaNeueLT Com 45 Lt" w:hAnsi="HelveticaNeueLT Com 45 Lt" w:cs="Arial"/>
          <w:sz w:val="22"/>
          <w:szCs w:val="22"/>
        </w:rPr>
        <w:t xml:space="preserve"> on a fractional thousand (except as to </w:t>
      </w:r>
      <w:r w:rsidR="005B16CC">
        <w:rPr>
          <w:rFonts w:ascii="HelveticaNeueLT Com 45 Lt" w:hAnsi="HelveticaNeueLT Com 45 Lt" w:cs="Arial"/>
          <w:sz w:val="22"/>
          <w:szCs w:val="22"/>
        </w:rPr>
        <w:t xml:space="preserve">Minimum </w:t>
      </w:r>
      <w:r w:rsidR="00107C81">
        <w:rPr>
          <w:rFonts w:ascii="HelveticaNeueLT Com 45 Lt" w:hAnsi="HelveticaNeueLT Com 45 Lt" w:cs="Arial"/>
          <w:sz w:val="22"/>
          <w:szCs w:val="22"/>
        </w:rPr>
        <w:t>C</w:t>
      </w:r>
      <w:r w:rsidRPr="001A1D7E">
        <w:rPr>
          <w:rFonts w:ascii="HelveticaNeueLT Com 45 Lt" w:hAnsi="HelveticaNeueLT Com 45 Lt" w:cs="Arial"/>
          <w:sz w:val="22"/>
          <w:szCs w:val="22"/>
        </w:rPr>
        <w:t>harges)</w:t>
      </w:r>
      <w:r w:rsidR="00590E83" w:rsidRPr="001A1D7E">
        <w:rPr>
          <w:rFonts w:ascii="HelveticaNeueLT Com 45 Lt" w:hAnsi="HelveticaNeueLT Com 45 Lt" w:cs="Arial"/>
          <w:sz w:val="22"/>
          <w:szCs w:val="22"/>
        </w:rPr>
        <w:t>,</w:t>
      </w:r>
      <w:r w:rsidR="00F1292A" w:rsidRPr="001A1D7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 xml:space="preserve">round up to the next higher whole thousand. For example, if the contract price </w:t>
      </w:r>
      <w:r w:rsidR="00FC1A9A">
        <w:rPr>
          <w:rFonts w:ascii="HelveticaNeueLT Com 45 Lt" w:hAnsi="HelveticaNeueLT Com 45 Lt" w:cs="Arial"/>
          <w:sz w:val="22"/>
          <w:szCs w:val="22"/>
        </w:rPr>
        <w:t xml:space="preserve">or loan amount </w:t>
      </w:r>
      <w:r w:rsidRPr="001A1D7E">
        <w:rPr>
          <w:rFonts w:ascii="HelveticaNeueLT Com 45 Lt" w:hAnsi="HelveticaNeueLT Com 45 Lt" w:cs="Arial"/>
          <w:sz w:val="22"/>
          <w:szCs w:val="22"/>
        </w:rPr>
        <w:t xml:space="preserve">is $33,259, </w:t>
      </w:r>
      <w:r w:rsidR="00DE4187" w:rsidRPr="001A1D7E">
        <w:rPr>
          <w:rFonts w:ascii="HelveticaNeueLT Com 45 Lt" w:hAnsi="HelveticaNeueLT Com 45 Lt" w:cs="Arial"/>
          <w:sz w:val="22"/>
          <w:szCs w:val="22"/>
        </w:rPr>
        <w:t>round up to $34,000</w:t>
      </w:r>
      <w:r w:rsidR="00FC1A9A">
        <w:rPr>
          <w:rFonts w:ascii="HelveticaNeueLT Com 45 Lt" w:hAnsi="HelveticaNeueLT Com 45 Lt" w:cs="Arial"/>
          <w:sz w:val="22"/>
          <w:szCs w:val="22"/>
        </w:rPr>
        <w:t xml:space="preserve">. </w:t>
      </w:r>
      <w:r w:rsidR="00004A47">
        <w:rPr>
          <w:rFonts w:ascii="HelveticaNeueLT Com 45 Lt" w:hAnsi="HelveticaNeueLT Com 45 Lt" w:cs="Arial"/>
          <w:sz w:val="22"/>
          <w:szCs w:val="22"/>
        </w:rPr>
        <w:t>When computing premium for endorsements</w:t>
      </w:r>
      <w:r w:rsidR="00F82DAA">
        <w:rPr>
          <w:rFonts w:ascii="HelveticaNeueLT Com 45 Lt" w:hAnsi="HelveticaNeueLT Com 45 Lt" w:cs="Arial"/>
          <w:sz w:val="22"/>
          <w:szCs w:val="22"/>
        </w:rPr>
        <w:t>,</w:t>
      </w:r>
      <w:r w:rsidR="00004A47">
        <w:rPr>
          <w:rFonts w:ascii="HelveticaNeueLT Com 45 Lt" w:hAnsi="HelveticaNeueLT Com 45 Lt" w:cs="Arial"/>
          <w:sz w:val="22"/>
          <w:szCs w:val="22"/>
        </w:rPr>
        <w:t xml:space="preserve"> </w:t>
      </w:r>
      <w:r w:rsidR="00F82DAA">
        <w:rPr>
          <w:rFonts w:ascii="HelveticaNeueLT Com 45 Lt" w:hAnsi="HelveticaNeueLT Com 45 Lt" w:cs="Arial"/>
          <w:sz w:val="22"/>
          <w:szCs w:val="22"/>
        </w:rPr>
        <w:t>a</w:t>
      </w:r>
      <w:r w:rsidR="00004A47">
        <w:rPr>
          <w:rFonts w:ascii="HelveticaNeueLT Com 45 Lt" w:hAnsi="HelveticaNeueLT Com 45 Lt" w:cs="Arial"/>
          <w:sz w:val="22"/>
          <w:szCs w:val="22"/>
        </w:rPr>
        <w:t>lso round up to the next higher whole thousand.</w:t>
      </w:r>
    </w:p>
    <w:p w14:paraId="276D465C" w14:textId="77777777" w:rsidR="000A16D6" w:rsidRPr="001A1D7E" w:rsidRDefault="005E7519" w:rsidP="00F82DAA">
      <w:pPr>
        <w:spacing w:after="240"/>
        <w:ind w:left="36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Underwriter </w:t>
      </w:r>
      <w:r w:rsidR="000A16D6" w:rsidRPr="001A1D7E">
        <w:rPr>
          <w:rFonts w:ascii="HelveticaNeueLT Com 45 Lt" w:hAnsi="HelveticaNeueLT Com 45 Lt" w:cs="Arial"/>
          <w:sz w:val="22"/>
          <w:szCs w:val="22"/>
        </w:rPr>
        <w:t>reserves the right to decline any application or may</w:t>
      </w:r>
      <w:r w:rsidR="00DE4187" w:rsidRPr="001A1D7E">
        <w:rPr>
          <w:rFonts w:ascii="HelveticaNeueLT Com 45 Lt" w:hAnsi="HelveticaNeueLT Com 45 Lt" w:cs="Arial"/>
          <w:sz w:val="22"/>
          <w:szCs w:val="22"/>
        </w:rPr>
        <w:t>,</w:t>
      </w:r>
      <w:r w:rsidR="000A16D6" w:rsidRPr="001A1D7E">
        <w:rPr>
          <w:rFonts w:ascii="HelveticaNeueLT Com 45 Lt" w:hAnsi="HelveticaNeueLT Com 45 Lt" w:cs="Arial"/>
          <w:sz w:val="22"/>
          <w:szCs w:val="22"/>
        </w:rPr>
        <w:t xml:space="preserve"> at any time on notification to the applicant, cancel any application accepted </w:t>
      </w:r>
      <w:proofErr w:type="gramStart"/>
      <w:r w:rsidR="000A16D6" w:rsidRPr="001A1D7E">
        <w:rPr>
          <w:rFonts w:ascii="HelveticaNeueLT Com 45 Lt" w:hAnsi="HelveticaNeueLT Com 45 Lt" w:cs="Arial"/>
          <w:sz w:val="22"/>
          <w:szCs w:val="22"/>
        </w:rPr>
        <w:t>as long as</w:t>
      </w:r>
      <w:proofErr w:type="gramEnd"/>
      <w:r w:rsidR="000A16D6" w:rsidRPr="001A1D7E">
        <w:rPr>
          <w:rFonts w:ascii="HelveticaNeueLT Com 45 Lt" w:hAnsi="HelveticaNeueLT Com 45 Lt" w:cs="Arial"/>
          <w:sz w:val="22"/>
          <w:szCs w:val="22"/>
        </w:rPr>
        <w:t xml:space="preserve"> a commitment for insurance has not been issued.</w:t>
      </w:r>
    </w:p>
    <w:p w14:paraId="3E656314" w14:textId="77777777" w:rsidR="000A16D6" w:rsidRPr="00AA775C" w:rsidRDefault="000A16D6" w:rsidP="00AA775C">
      <w:pPr>
        <w:pStyle w:val="Heading4"/>
      </w:pPr>
      <w:bookmarkStart w:id="4" w:name="_Toc509908665"/>
      <w:r w:rsidRPr="00AA775C">
        <w:t>DEFINITIONS</w:t>
      </w:r>
      <w:bookmarkEnd w:id="4"/>
    </w:p>
    <w:tbl>
      <w:tblPr>
        <w:tblStyle w:val="TableGrid"/>
        <w:tblW w:w="0" w:type="auto"/>
        <w:tblInd w:w="360" w:type="dxa"/>
        <w:tblLook w:val="04A0" w:firstRow="1" w:lastRow="0" w:firstColumn="1" w:lastColumn="0" w:noHBand="0" w:noVBand="1"/>
      </w:tblPr>
      <w:tblGrid>
        <w:gridCol w:w="2054"/>
        <w:gridCol w:w="6892"/>
      </w:tblGrid>
      <w:tr w:rsidR="004F438D" w:rsidRPr="001B2B7F" w14:paraId="7E1B9EB7" w14:textId="77777777" w:rsidTr="004F438D">
        <w:trPr>
          <w:cantSplit/>
          <w:tblHeader/>
        </w:trPr>
        <w:tc>
          <w:tcPr>
            <w:tcW w:w="2054" w:type="dxa"/>
            <w:vAlign w:val="center"/>
          </w:tcPr>
          <w:p w14:paraId="5296D892" w14:textId="77777777" w:rsidR="004F438D" w:rsidRPr="001B2B7F" w:rsidRDefault="004F438D" w:rsidP="004F438D">
            <w:pPr>
              <w:jc w:val="center"/>
              <w:rPr>
                <w:rFonts w:ascii="HelveticaNeueLT Com 45 Lt" w:hAnsi="HelveticaNeueLT Com 45 Lt"/>
                <w:b/>
                <w:sz w:val="18"/>
                <w:szCs w:val="18"/>
              </w:rPr>
            </w:pPr>
            <w:r w:rsidRPr="001B2B7F">
              <w:rPr>
                <w:rFonts w:ascii="HelveticaNeueLT Com 45 Lt" w:hAnsi="HelveticaNeueLT Com 45 Lt"/>
                <w:b/>
                <w:sz w:val="18"/>
                <w:szCs w:val="18"/>
              </w:rPr>
              <w:t>TERM</w:t>
            </w:r>
          </w:p>
        </w:tc>
        <w:tc>
          <w:tcPr>
            <w:tcW w:w="6892" w:type="dxa"/>
            <w:vAlign w:val="center"/>
          </w:tcPr>
          <w:p w14:paraId="7FFF3EDD" w14:textId="77777777" w:rsidR="004F438D" w:rsidRPr="001B2B7F" w:rsidRDefault="004F438D" w:rsidP="004F438D">
            <w:pPr>
              <w:jc w:val="center"/>
              <w:rPr>
                <w:rFonts w:ascii="HelveticaNeueLT Com 45 Lt" w:hAnsi="HelveticaNeueLT Com 45 Lt"/>
                <w:b/>
                <w:sz w:val="18"/>
                <w:szCs w:val="18"/>
              </w:rPr>
            </w:pPr>
            <w:r w:rsidRPr="001B2B7F">
              <w:rPr>
                <w:rFonts w:ascii="HelveticaNeueLT Com 45 Lt" w:hAnsi="HelveticaNeueLT Com 45 Lt"/>
                <w:b/>
                <w:sz w:val="18"/>
                <w:szCs w:val="18"/>
              </w:rPr>
              <w:t>DEFINITION</w:t>
            </w:r>
          </w:p>
        </w:tc>
      </w:tr>
      <w:tr w:rsidR="004F438D" w:rsidRPr="001B2B7F" w14:paraId="32DBAE15" w14:textId="77777777" w:rsidTr="004F438D">
        <w:trPr>
          <w:cantSplit/>
        </w:trPr>
        <w:tc>
          <w:tcPr>
            <w:tcW w:w="2054" w:type="dxa"/>
            <w:vAlign w:val="center"/>
          </w:tcPr>
          <w:p w14:paraId="04A4CB32"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ALTA</w:t>
            </w:r>
          </w:p>
        </w:tc>
        <w:tc>
          <w:tcPr>
            <w:tcW w:w="6892" w:type="dxa"/>
            <w:vAlign w:val="center"/>
          </w:tcPr>
          <w:p w14:paraId="4113E241"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sz w:val="18"/>
                <w:szCs w:val="18"/>
              </w:rPr>
              <w:t>American Land Title Association</w:t>
            </w:r>
          </w:p>
        </w:tc>
      </w:tr>
      <w:tr w:rsidR="004F438D" w:rsidRPr="001B2B7F" w14:paraId="2213D5A0" w14:textId="77777777" w:rsidTr="004F438D">
        <w:trPr>
          <w:cantSplit/>
        </w:trPr>
        <w:tc>
          <w:tcPr>
            <w:tcW w:w="2054" w:type="dxa"/>
            <w:vAlign w:val="center"/>
          </w:tcPr>
          <w:p w14:paraId="284FFECC"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Basic Schedule of Charges</w:t>
            </w:r>
          </w:p>
        </w:tc>
        <w:tc>
          <w:tcPr>
            <w:tcW w:w="6892" w:type="dxa"/>
            <w:vAlign w:val="center"/>
          </w:tcPr>
          <w:p w14:paraId="1FEEAA9C"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The charge to be applied for any standard coverage title policy when no discount or reissue rate is available.</w:t>
            </w:r>
          </w:p>
        </w:tc>
      </w:tr>
      <w:tr w:rsidR="004F438D" w:rsidRPr="00440025" w14:paraId="3219E913" w14:textId="77777777" w:rsidTr="004F438D">
        <w:trPr>
          <w:cantSplit/>
        </w:trPr>
        <w:tc>
          <w:tcPr>
            <w:tcW w:w="2054" w:type="dxa"/>
            <w:vAlign w:val="center"/>
          </w:tcPr>
          <w:p w14:paraId="6DF72261" w14:textId="77777777" w:rsidR="004F438D" w:rsidRPr="00440025" w:rsidRDefault="004F438D" w:rsidP="004F438D">
            <w:pPr>
              <w:rPr>
                <w:rFonts w:ascii="HelveticaNeueLT Com 45 Lt" w:hAnsi="HelveticaNeueLT Com 45 Lt"/>
                <w:b/>
                <w:sz w:val="18"/>
                <w:szCs w:val="18"/>
              </w:rPr>
            </w:pPr>
            <w:r w:rsidRPr="00440025">
              <w:rPr>
                <w:rFonts w:ascii="HelveticaNeueLT Com 45 Lt" w:hAnsi="HelveticaNeueLT Com 45 Lt"/>
                <w:b/>
                <w:sz w:val="18"/>
                <w:szCs w:val="18"/>
              </w:rPr>
              <w:t>Charge</w:t>
            </w:r>
          </w:p>
        </w:tc>
        <w:tc>
          <w:tcPr>
            <w:tcW w:w="6892" w:type="dxa"/>
            <w:vAlign w:val="center"/>
          </w:tcPr>
          <w:p w14:paraId="3CEED97A" w14:textId="09CD5065" w:rsidR="004F438D" w:rsidRPr="00440025" w:rsidRDefault="004F438D" w:rsidP="008A6B02">
            <w:pPr>
              <w:rPr>
                <w:rFonts w:ascii="HelveticaNeueLT Com 45 Lt" w:hAnsi="HelveticaNeueLT Com 45 Lt"/>
                <w:b/>
                <w:sz w:val="18"/>
                <w:szCs w:val="18"/>
              </w:rPr>
            </w:pPr>
            <w:r w:rsidRPr="00440025">
              <w:rPr>
                <w:rFonts w:ascii="HelveticaNeueLT Com 45 Lt" w:hAnsi="HelveticaNeueLT Com 45 Lt"/>
                <w:sz w:val="18"/>
                <w:szCs w:val="18"/>
              </w:rPr>
              <w:t xml:space="preserve">The rate for a title insurance policy or endorsement. A </w:t>
            </w:r>
            <w:r w:rsidR="005B16CC" w:rsidRPr="00440025">
              <w:rPr>
                <w:rFonts w:ascii="HelveticaNeueLT Com 45 Lt" w:hAnsi="HelveticaNeueLT Com 45 Lt"/>
                <w:sz w:val="18"/>
                <w:szCs w:val="18"/>
              </w:rPr>
              <w:t>C</w:t>
            </w:r>
            <w:r w:rsidRPr="00440025">
              <w:rPr>
                <w:rFonts w:ascii="HelveticaNeueLT Com 45 Lt" w:hAnsi="HelveticaNeueLT Com 45 Lt"/>
                <w:sz w:val="18"/>
                <w:szCs w:val="18"/>
              </w:rPr>
              <w:t>harge does not include abstracting, searching and examination fee</w:t>
            </w:r>
            <w:r w:rsidR="00B77FD7" w:rsidRPr="00440025">
              <w:rPr>
                <w:rFonts w:ascii="HelveticaNeueLT Com 45 Lt" w:hAnsi="HelveticaNeueLT Com 45 Lt"/>
                <w:sz w:val="18"/>
                <w:szCs w:val="18"/>
              </w:rPr>
              <w:t>, s</w:t>
            </w:r>
            <w:r w:rsidRPr="00440025">
              <w:rPr>
                <w:rFonts w:ascii="HelveticaNeueLT Com 45 Lt" w:hAnsi="HelveticaNeueLT Com 45 Lt"/>
                <w:sz w:val="18"/>
                <w:szCs w:val="18"/>
              </w:rPr>
              <w:t>ettlement fee, trustee fee, attorney fee, surveying fee, inspection fee, document fee, closing fee, escrow fee or any other fee associated with escrow.</w:t>
            </w:r>
          </w:p>
        </w:tc>
      </w:tr>
      <w:tr w:rsidR="004F438D" w:rsidRPr="00440025" w14:paraId="50873148" w14:textId="77777777" w:rsidTr="004F438D">
        <w:trPr>
          <w:cantSplit/>
        </w:trPr>
        <w:tc>
          <w:tcPr>
            <w:tcW w:w="2054" w:type="dxa"/>
            <w:vAlign w:val="center"/>
          </w:tcPr>
          <w:p w14:paraId="270F49E2" w14:textId="77777777" w:rsidR="004F438D" w:rsidRPr="00440025" w:rsidRDefault="004F438D" w:rsidP="004F438D">
            <w:pPr>
              <w:rPr>
                <w:rFonts w:ascii="HelveticaNeueLT Com 45 Lt" w:hAnsi="HelveticaNeueLT Com 45 Lt"/>
                <w:b/>
                <w:sz w:val="18"/>
                <w:szCs w:val="18"/>
              </w:rPr>
            </w:pPr>
            <w:r w:rsidRPr="00440025">
              <w:rPr>
                <w:rFonts w:ascii="HelveticaNeueLT Com 45 Lt" w:hAnsi="HelveticaNeueLT Com 45 Lt"/>
                <w:b/>
                <w:sz w:val="18"/>
                <w:szCs w:val="18"/>
              </w:rPr>
              <w:t>CLTA</w:t>
            </w:r>
          </w:p>
        </w:tc>
        <w:tc>
          <w:tcPr>
            <w:tcW w:w="6892" w:type="dxa"/>
            <w:vAlign w:val="center"/>
          </w:tcPr>
          <w:p w14:paraId="10921DA0" w14:textId="0CC78AD5" w:rsidR="004F438D" w:rsidRPr="00440025" w:rsidRDefault="004F438D" w:rsidP="00B77FD7">
            <w:pPr>
              <w:rPr>
                <w:rFonts w:ascii="HelveticaNeueLT Com 45 Lt" w:hAnsi="HelveticaNeueLT Com 45 Lt"/>
                <w:b/>
                <w:sz w:val="18"/>
                <w:szCs w:val="18"/>
              </w:rPr>
            </w:pPr>
            <w:r w:rsidRPr="00440025">
              <w:rPr>
                <w:rFonts w:ascii="HelveticaNeueLT Com 45 Lt" w:hAnsi="HelveticaNeueLT Com 45 Lt"/>
                <w:sz w:val="18"/>
                <w:szCs w:val="18"/>
              </w:rPr>
              <w:t>California Land Title Association</w:t>
            </w:r>
            <w:r w:rsidR="00B77FD7" w:rsidRPr="00440025">
              <w:rPr>
                <w:rFonts w:ascii="HelveticaNeueLT Com 45 Lt" w:hAnsi="HelveticaNeueLT Com 45 Lt"/>
                <w:sz w:val="18"/>
                <w:szCs w:val="18"/>
              </w:rPr>
              <w:t>. Endorsement forms adopted by</w:t>
            </w:r>
            <w:r w:rsidRPr="00440025">
              <w:rPr>
                <w:rFonts w:ascii="HelveticaNeueLT Com 45 Lt" w:hAnsi="HelveticaNeueLT Com 45 Lt"/>
                <w:sz w:val="18"/>
                <w:szCs w:val="18"/>
              </w:rPr>
              <w:t xml:space="preserve"> CLTA</w:t>
            </w:r>
            <w:r w:rsidR="00B77FD7" w:rsidRPr="00440025">
              <w:rPr>
                <w:rFonts w:ascii="HelveticaNeueLT Com 45 Lt" w:hAnsi="HelveticaNeueLT Com 45 Lt"/>
                <w:sz w:val="18"/>
                <w:szCs w:val="18"/>
              </w:rPr>
              <w:t xml:space="preserve"> are only used when</w:t>
            </w:r>
            <w:r w:rsidRPr="00440025">
              <w:rPr>
                <w:rFonts w:ascii="HelveticaNeueLT Com 45 Lt" w:hAnsi="HelveticaNeueLT Com 45 Lt"/>
                <w:sz w:val="18"/>
                <w:szCs w:val="18"/>
              </w:rPr>
              <w:t xml:space="preserve"> </w:t>
            </w:r>
            <w:r w:rsidR="00B77FD7" w:rsidRPr="00440025">
              <w:rPr>
                <w:rFonts w:ascii="HelveticaNeueLT Com 45 Lt" w:hAnsi="HelveticaNeueLT Com 45 Lt"/>
                <w:sz w:val="18"/>
                <w:szCs w:val="18"/>
              </w:rPr>
              <w:t xml:space="preserve">the specific CLTA </w:t>
            </w:r>
            <w:r w:rsidRPr="00440025">
              <w:rPr>
                <w:rFonts w:ascii="HelveticaNeueLT Com 45 Lt" w:hAnsi="HelveticaNeueLT Com 45 Lt"/>
                <w:sz w:val="18"/>
                <w:szCs w:val="18"/>
              </w:rPr>
              <w:t>endorsements are available</w:t>
            </w:r>
            <w:r w:rsidR="005B16CC" w:rsidRPr="00440025">
              <w:rPr>
                <w:rFonts w:ascii="HelveticaNeueLT Com 45 Lt" w:hAnsi="HelveticaNeueLT Com 45 Lt"/>
                <w:sz w:val="18"/>
                <w:szCs w:val="18"/>
              </w:rPr>
              <w:t>.</w:t>
            </w:r>
          </w:p>
        </w:tc>
      </w:tr>
      <w:tr w:rsidR="004F438D" w:rsidRPr="001B2B7F" w14:paraId="5A3D5E5C" w14:textId="77777777" w:rsidTr="004F438D">
        <w:trPr>
          <w:cantSplit/>
        </w:trPr>
        <w:tc>
          <w:tcPr>
            <w:tcW w:w="2054" w:type="dxa"/>
            <w:vAlign w:val="center"/>
          </w:tcPr>
          <w:p w14:paraId="6D7A6CCC"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Commercial</w:t>
            </w:r>
          </w:p>
        </w:tc>
        <w:tc>
          <w:tcPr>
            <w:tcW w:w="6892" w:type="dxa"/>
            <w:vAlign w:val="center"/>
          </w:tcPr>
          <w:p w14:paraId="0CACBF8E"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"Commercial policies” for the purposes of insurance rates only includes bulk purchase or refinance of multiple residential dwellings, multi-family structures intended for the use of 5+ families, undeveloped lots, or real estate intended principally for business, commercial, industrial, religious, educational or agricultural purposes even if some portion of the real estate is used for residential purposes.</w:t>
            </w:r>
          </w:p>
        </w:tc>
      </w:tr>
      <w:tr w:rsidR="004F438D" w:rsidRPr="001B2B7F" w14:paraId="5F3DD2CC" w14:textId="77777777" w:rsidTr="004F438D">
        <w:trPr>
          <w:cantSplit/>
        </w:trPr>
        <w:tc>
          <w:tcPr>
            <w:tcW w:w="2054" w:type="dxa"/>
            <w:vAlign w:val="center"/>
          </w:tcPr>
          <w:p w14:paraId="7F59DCF7"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Construction Loan</w:t>
            </w:r>
          </w:p>
        </w:tc>
        <w:tc>
          <w:tcPr>
            <w:tcW w:w="6892" w:type="dxa"/>
            <w:vAlign w:val="center"/>
          </w:tcPr>
          <w:p w14:paraId="357EDF00" w14:textId="5E25B22B" w:rsidR="004F438D" w:rsidRPr="001B2B7F" w:rsidRDefault="004F438D" w:rsidP="004F438D">
            <w:pPr>
              <w:rPr>
                <w:rFonts w:ascii="HelveticaNeueLT Com 45 Lt" w:hAnsi="HelveticaNeueLT Com 45 Lt" w:cs="Arial"/>
                <w:sz w:val="18"/>
                <w:szCs w:val="18"/>
              </w:rPr>
            </w:pPr>
            <w:r w:rsidRPr="001B2B7F">
              <w:rPr>
                <w:rFonts w:ascii="HelveticaNeueLT Com 45 Lt" w:hAnsi="HelveticaNeueLT Com 45 Lt"/>
                <w:sz w:val="18"/>
                <w:szCs w:val="18"/>
              </w:rPr>
              <w:t xml:space="preserve">A loan for the purpose of construction of on-site improvements to the </w:t>
            </w:r>
            <w:r w:rsidR="00D35906">
              <w:rPr>
                <w:rFonts w:ascii="HelveticaNeueLT Com 45 Lt" w:hAnsi="HelveticaNeueLT Com 45 Lt"/>
                <w:sz w:val="18"/>
                <w:szCs w:val="18"/>
              </w:rPr>
              <w:t>Real Property</w:t>
            </w:r>
            <w:r w:rsidRPr="001B2B7F">
              <w:rPr>
                <w:rFonts w:ascii="HelveticaNeueLT Com 45 Lt" w:hAnsi="HelveticaNeueLT Com 45 Lt"/>
                <w:sz w:val="18"/>
                <w:szCs w:val="18"/>
              </w:rPr>
              <w:t xml:space="preserve"> to be insured. The term does not include a loan for off-site improvements such as streets and utilities.</w:t>
            </w:r>
          </w:p>
        </w:tc>
      </w:tr>
      <w:tr w:rsidR="004F438D" w:rsidRPr="001B2B7F" w14:paraId="22E2C9F4" w14:textId="77777777" w:rsidTr="004F438D">
        <w:trPr>
          <w:cantSplit/>
        </w:trPr>
        <w:tc>
          <w:tcPr>
            <w:tcW w:w="2054" w:type="dxa"/>
            <w:vAlign w:val="center"/>
          </w:tcPr>
          <w:p w14:paraId="51752059" w14:textId="77777777" w:rsidR="004F438D" w:rsidRPr="00FD058E" w:rsidRDefault="004F438D" w:rsidP="004F438D">
            <w:pPr>
              <w:rPr>
                <w:rFonts w:ascii="HelveticaNeueLT Com 45 Lt" w:hAnsi="HelveticaNeueLT Com 45 Lt"/>
                <w:b/>
                <w:sz w:val="18"/>
                <w:szCs w:val="18"/>
              </w:rPr>
            </w:pPr>
            <w:r w:rsidRPr="00FD058E">
              <w:rPr>
                <w:rFonts w:ascii="HelveticaNeueLT Com 45 Lt" w:hAnsi="HelveticaNeueLT Com 45 Lt"/>
                <w:b/>
                <w:sz w:val="18"/>
                <w:szCs w:val="18"/>
              </w:rPr>
              <w:t>Full Principal Debt</w:t>
            </w:r>
          </w:p>
        </w:tc>
        <w:tc>
          <w:tcPr>
            <w:tcW w:w="6892" w:type="dxa"/>
            <w:vAlign w:val="center"/>
          </w:tcPr>
          <w:p w14:paraId="1566C6BC" w14:textId="2B79FA2B" w:rsidR="004F438D" w:rsidRPr="001B2B7F" w:rsidRDefault="004F438D" w:rsidP="008A6B02">
            <w:pPr>
              <w:rPr>
                <w:rFonts w:ascii="HelveticaNeueLT Com 45 Lt" w:hAnsi="HelveticaNeueLT Com 45 Lt" w:cs="Arial"/>
                <w:sz w:val="18"/>
                <w:szCs w:val="18"/>
              </w:rPr>
            </w:pPr>
            <w:r>
              <w:rPr>
                <w:rFonts w:ascii="HelveticaNeueLT Com 45 Lt" w:hAnsi="HelveticaNeueLT Com 45 Lt"/>
                <w:sz w:val="18"/>
                <w:szCs w:val="18"/>
              </w:rPr>
              <w:t>T</w:t>
            </w:r>
            <w:r w:rsidRPr="001B2B7F">
              <w:rPr>
                <w:rFonts w:ascii="HelveticaNeueLT Com 45 Lt" w:hAnsi="HelveticaNeueLT Com 45 Lt"/>
                <w:sz w:val="18"/>
                <w:szCs w:val="18"/>
              </w:rPr>
              <w:t xml:space="preserve">he amount of an Insured Mortgage that is secured by </w:t>
            </w:r>
            <w:r w:rsidR="00D35906">
              <w:rPr>
                <w:rFonts w:ascii="HelveticaNeueLT Com 45 Lt" w:hAnsi="HelveticaNeueLT Com 45 Lt"/>
                <w:sz w:val="18"/>
                <w:szCs w:val="18"/>
              </w:rPr>
              <w:t>Land</w:t>
            </w:r>
            <w:r w:rsidRPr="001B2B7F">
              <w:rPr>
                <w:rFonts w:ascii="HelveticaNeueLT Com 45 Lt" w:hAnsi="HelveticaNeueLT Com 45 Lt"/>
                <w:sz w:val="18"/>
                <w:szCs w:val="18"/>
              </w:rPr>
              <w:t xml:space="preserve"> less any of the debt secured by personal property or uninsured </w:t>
            </w:r>
            <w:r w:rsidR="00D35906">
              <w:rPr>
                <w:rFonts w:ascii="HelveticaNeueLT Com 45 Lt" w:hAnsi="HelveticaNeueLT Com 45 Lt"/>
                <w:sz w:val="18"/>
                <w:szCs w:val="18"/>
              </w:rPr>
              <w:t>Real Property</w:t>
            </w:r>
            <w:r w:rsidRPr="001B2B7F">
              <w:rPr>
                <w:rFonts w:ascii="HelveticaNeueLT Com 45 Lt" w:hAnsi="HelveticaNeueLT Com 45 Lt"/>
                <w:sz w:val="18"/>
                <w:szCs w:val="18"/>
              </w:rPr>
              <w:t xml:space="preserve"> interests</w:t>
            </w:r>
            <w:r w:rsidR="00440025">
              <w:rPr>
                <w:rFonts w:ascii="HelveticaNeueLT Com 45 Lt" w:hAnsi="HelveticaNeueLT Com 45 Lt"/>
                <w:sz w:val="18"/>
                <w:szCs w:val="18"/>
              </w:rPr>
              <w:t>.</w:t>
            </w:r>
          </w:p>
        </w:tc>
      </w:tr>
      <w:tr w:rsidR="004F438D" w:rsidRPr="001B2B7F" w14:paraId="6F5BF646" w14:textId="77777777" w:rsidTr="004F438D">
        <w:trPr>
          <w:cantSplit/>
        </w:trPr>
        <w:tc>
          <w:tcPr>
            <w:tcW w:w="2054" w:type="dxa"/>
            <w:vAlign w:val="center"/>
          </w:tcPr>
          <w:p w14:paraId="716A5D32"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Full Value of</w:t>
            </w:r>
            <w:r w:rsidR="00C374D4">
              <w:rPr>
                <w:rFonts w:ascii="HelveticaNeueLT Com 45 Lt" w:hAnsi="HelveticaNeueLT Com 45 Lt"/>
                <w:b/>
                <w:sz w:val="18"/>
                <w:szCs w:val="18"/>
              </w:rPr>
              <w:t xml:space="preserve"> the</w:t>
            </w:r>
            <w:r w:rsidRPr="001B2B7F">
              <w:rPr>
                <w:rFonts w:ascii="HelveticaNeueLT Com 45 Lt" w:hAnsi="HelveticaNeueLT Com 45 Lt"/>
                <w:b/>
                <w:sz w:val="18"/>
                <w:szCs w:val="18"/>
              </w:rPr>
              <w:t xml:space="preserve"> Land</w:t>
            </w:r>
          </w:p>
        </w:tc>
        <w:tc>
          <w:tcPr>
            <w:tcW w:w="6892" w:type="dxa"/>
            <w:vAlign w:val="center"/>
          </w:tcPr>
          <w:p w14:paraId="188632EA" w14:textId="6884F146" w:rsidR="004F438D" w:rsidRPr="001B2B7F" w:rsidRDefault="004F438D" w:rsidP="008A6B02">
            <w:pPr>
              <w:rPr>
                <w:rFonts w:ascii="HelveticaNeueLT Com 45 Lt" w:hAnsi="HelveticaNeueLT Com 45 Lt"/>
                <w:sz w:val="18"/>
                <w:szCs w:val="18"/>
              </w:rPr>
            </w:pPr>
            <w:r>
              <w:rPr>
                <w:rFonts w:ascii="HelveticaNeueLT Com 45 Lt" w:hAnsi="HelveticaNeueLT Com 45 Lt"/>
                <w:sz w:val="18"/>
                <w:szCs w:val="18"/>
              </w:rPr>
              <w:t>T</w:t>
            </w:r>
            <w:r w:rsidRPr="001B2B7F">
              <w:rPr>
                <w:rFonts w:ascii="HelveticaNeueLT Com 45 Lt" w:hAnsi="HelveticaNeueLT Com 45 Lt"/>
                <w:sz w:val="18"/>
                <w:szCs w:val="18"/>
              </w:rPr>
              <w:t xml:space="preserve">he actual purchase price or, if no sale is involved, the full reasonable value as may be agreed upon between the insurer and the proposed insured. On leasehold estates, the full value of the </w:t>
            </w:r>
            <w:r w:rsidR="00D35906">
              <w:rPr>
                <w:rFonts w:ascii="HelveticaNeueLT Com 45 Lt" w:hAnsi="HelveticaNeueLT Com 45 Lt"/>
                <w:sz w:val="18"/>
                <w:szCs w:val="18"/>
              </w:rPr>
              <w:t>Land</w:t>
            </w:r>
            <w:r w:rsidRPr="001B2B7F">
              <w:rPr>
                <w:rFonts w:ascii="HelveticaNeueLT Com 45 Lt" w:hAnsi="HelveticaNeueLT Com 45 Lt"/>
                <w:sz w:val="18"/>
                <w:szCs w:val="18"/>
              </w:rPr>
              <w:t xml:space="preserve"> is the aggregate of the rentals payable under the primary term of the lease or the full value of the </w:t>
            </w:r>
            <w:r w:rsidR="00D35906">
              <w:rPr>
                <w:rFonts w:ascii="HelveticaNeueLT Com 45 Lt" w:hAnsi="HelveticaNeueLT Com 45 Lt"/>
                <w:sz w:val="18"/>
                <w:szCs w:val="18"/>
              </w:rPr>
              <w:t>Land, including improvements</w:t>
            </w:r>
            <w:r w:rsidRPr="001B2B7F">
              <w:rPr>
                <w:rFonts w:ascii="HelveticaNeueLT Com 45 Lt" w:hAnsi="HelveticaNeueLT Com 45 Lt"/>
                <w:sz w:val="18"/>
                <w:szCs w:val="18"/>
              </w:rPr>
              <w:t xml:space="preserve">, whichever is </w:t>
            </w:r>
            <w:r w:rsidRPr="00222E51">
              <w:rPr>
                <w:rFonts w:ascii="HelveticaNeueLT Com 45 Lt" w:hAnsi="HelveticaNeueLT Com 45 Lt"/>
                <w:sz w:val="18"/>
                <w:szCs w:val="18"/>
              </w:rPr>
              <w:t>less.</w:t>
            </w:r>
          </w:p>
        </w:tc>
      </w:tr>
      <w:tr w:rsidR="004F438D" w:rsidRPr="001B2B7F" w14:paraId="0C8418DB" w14:textId="77777777" w:rsidTr="004F438D">
        <w:trPr>
          <w:cantSplit/>
        </w:trPr>
        <w:tc>
          <w:tcPr>
            <w:tcW w:w="2054" w:type="dxa"/>
            <w:vAlign w:val="center"/>
          </w:tcPr>
          <w:p w14:paraId="3603CF45" w14:textId="4F29089C" w:rsidR="004F438D" w:rsidRPr="001B2B7F" w:rsidRDefault="004F438D" w:rsidP="00601B10">
            <w:pPr>
              <w:rPr>
                <w:rFonts w:ascii="HelveticaNeueLT Com 45 Lt" w:hAnsi="HelveticaNeueLT Com 45 Lt"/>
                <w:b/>
                <w:sz w:val="18"/>
                <w:szCs w:val="18"/>
              </w:rPr>
            </w:pPr>
            <w:r w:rsidRPr="001B2B7F">
              <w:rPr>
                <w:rFonts w:ascii="HelveticaNeueLT Com 45 Lt" w:hAnsi="HelveticaNeueLT Com 45 Lt"/>
                <w:b/>
                <w:sz w:val="18"/>
                <w:szCs w:val="18"/>
              </w:rPr>
              <w:t>Homeowner’s Policy</w:t>
            </w:r>
          </w:p>
        </w:tc>
        <w:tc>
          <w:tcPr>
            <w:tcW w:w="6892" w:type="dxa"/>
            <w:vAlign w:val="center"/>
          </w:tcPr>
          <w:p w14:paraId="4B335D03" w14:textId="77777777" w:rsidR="004F438D" w:rsidRPr="001B2B7F" w:rsidRDefault="004F438D" w:rsidP="004F438D">
            <w:pPr>
              <w:rPr>
                <w:rFonts w:ascii="HelveticaNeueLT Com 45 Lt" w:hAnsi="HelveticaNeueLT Com 45 Lt"/>
                <w:sz w:val="18"/>
                <w:szCs w:val="18"/>
              </w:rPr>
            </w:pPr>
            <w:r>
              <w:rPr>
                <w:rFonts w:ascii="HelveticaNeueLT Com 45 Lt" w:hAnsi="HelveticaNeueLT Com 45 Lt"/>
                <w:sz w:val="18"/>
                <w:szCs w:val="18"/>
              </w:rPr>
              <w:t>T</w:t>
            </w:r>
            <w:r w:rsidRPr="001B2B7F">
              <w:rPr>
                <w:rFonts w:ascii="HelveticaNeueLT Com 45 Lt" w:hAnsi="HelveticaNeueLT Com 45 Lt"/>
                <w:sz w:val="18"/>
                <w:szCs w:val="18"/>
              </w:rPr>
              <w:t>he American Land Title Association Homeowner’s Policy of Title Insurance.</w:t>
            </w:r>
          </w:p>
        </w:tc>
      </w:tr>
      <w:tr w:rsidR="004F438D" w:rsidRPr="001B2B7F" w14:paraId="71A05365" w14:textId="77777777" w:rsidTr="004F438D">
        <w:trPr>
          <w:cantSplit/>
        </w:trPr>
        <w:tc>
          <w:tcPr>
            <w:tcW w:w="2054" w:type="dxa"/>
            <w:vAlign w:val="center"/>
          </w:tcPr>
          <w:p w14:paraId="043DC779"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Insured</w:t>
            </w:r>
          </w:p>
        </w:tc>
        <w:tc>
          <w:tcPr>
            <w:tcW w:w="6892" w:type="dxa"/>
            <w:vAlign w:val="center"/>
          </w:tcPr>
          <w:p w14:paraId="511A1B90" w14:textId="77777777" w:rsidR="004F438D" w:rsidRPr="001B2B7F" w:rsidRDefault="004F438D" w:rsidP="004F438D">
            <w:pPr>
              <w:rPr>
                <w:rFonts w:ascii="HelveticaNeueLT Com 45 Lt" w:hAnsi="HelveticaNeueLT Com 45 Lt" w:cs="Arial"/>
                <w:sz w:val="18"/>
                <w:szCs w:val="18"/>
              </w:rPr>
            </w:pPr>
            <w:r>
              <w:rPr>
                <w:rFonts w:ascii="HelveticaNeueLT Com 45 Lt" w:hAnsi="HelveticaNeueLT Com 45 Lt"/>
                <w:sz w:val="18"/>
                <w:szCs w:val="18"/>
              </w:rPr>
              <w:t>T</w:t>
            </w:r>
            <w:r w:rsidRPr="001B2B7F">
              <w:rPr>
                <w:rFonts w:ascii="HelveticaNeueLT Com 45 Lt" w:hAnsi="HelveticaNeueLT Com 45 Lt"/>
                <w:sz w:val="18"/>
                <w:szCs w:val="18"/>
              </w:rPr>
              <w:t>he person or entity named as the Insured in the policy of title insurance or other indemnity</w:t>
            </w:r>
            <w:r w:rsidR="00590420">
              <w:rPr>
                <w:rFonts w:ascii="HelveticaNeueLT Com 45 Lt" w:hAnsi="HelveticaNeueLT Com 45 Lt"/>
                <w:sz w:val="18"/>
                <w:szCs w:val="18"/>
              </w:rPr>
              <w:t>.</w:t>
            </w:r>
          </w:p>
        </w:tc>
      </w:tr>
      <w:tr w:rsidR="004F438D" w:rsidRPr="001B2B7F" w14:paraId="5301DFB8" w14:textId="77777777" w:rsidTr="004F438D">
        <w:trPr>
          <w:cantSplit/>
        </w:trPr>
        <w:tc>
          <w:tcPr>
            <w:tcW w:w="2054" w:type="dxa"/>
            <w:vAlign w:val="center"/>
          </w:tcPr>
          <w:p w14:paraId="2EAC306B" w14:textId="743C1E03" w:rsidR="004F438D" w:rsidRPr="00222E51" w:rsidRDefault="004F438D" w:rsidP="00D35906">
            <w:pPr>
              <w:rPr>
                <w:rFonts w:ascii="HelveticaNeueLT Com 45 Lt" w:hAnsi="HelveticaNeueLT Com 45 Lt"/>
                <w:b/>
                <w:sz w:val="18"/>
                <w:szCs w:val="18"/>
              </w:rPr>
            </w:pPr>
            <w:r w:rsidRPr="00222E51">
              <w:rPr>
                <w:rFonts w:ascii="HelveticaNeueLT Com 45 Lt" w:hAnsi="HelveticaNeueLT Com 45 Lt"/>
                <w:b/>
                <w:sz w:val="18"/>
                <w:szCs w:val="18"/>
              </w:rPr>
              <w:t xml:space="preserve">Land or </w:t>
            </w:r>
            <w:r w:rsidR="009C3F86">
              <w:rPr>
                <w:rFonts w:ascii="HelveticaNeueLT Com 45 Lt" w:hAnsi="HelveticaNeueLT Com 45 Lt"/>
                <w:b/>
                <w:sz w:val="18"/>
                <w:szCs w:val="18"/>
              </w:rPr>
              <w:t xml:space="preserve">Real </w:t>
            </w:r>
            <w:r w:rsidRPr="00222E51">
              <w:rPr>
                <w:rFonts w:ascii="HelveticaNeueLT Com 45 Lt" w:hAnsi="HelveticaNeueLT Com 45 Lt"/>
                <w:b/>
                <w:sz w:val="18"/>
                <w:szCs w:val="18"/>
              </w:rPr>
              <w:t>Property</w:t>
            </w:r>
          </w:p>
        </w:tc>
        <w:tc>
          <w:tcPr>
            <w:tcW w:w="6892" w:type="dxa"/>
            <w:vAlign w:val="center"/>
          </w:tcPr>
          <w:p w14:paraId="1ECA53E9" w14:textId="586D27B8" w:rsidR="004F438D" w:rsidRPr="001B2B7F" w:rsidRDefault="004F438D" w:rsidP="00D35906">
            <w:pPr>
              <w:rPr>
                <w:rFonts w:ascii="HelveticaNeueLT Com 45 Lt" w:hAnsi="HelveticaNeueLT Com 45 Lt" w:cs="Arial"/>
                <w:sz w:val="18"/>
                <w:szCs w:val="18"/>
              </w:rPr>
            </w:pPr>
            <w:r w:rsidRPr="001B2B7F">
              <w:rPr>
                <w:rFonts w:ascii="HelveticaNeueLT Com 45 Lt" w:hAnsi="HelveticaNeueLT Com 45 Lt"/>
                <w:sz w:val="18"/>
                <w:szCs w:val="18"/>
              </w:rPr>
              <w:t xml:space="preserve">The </w:t>
            </w:r>
            <w:r w:rsidR="00D35906">
              <w:rPr>
                <w:rFonts w:ascii="HelveticaNeueLT Com 45 Lt" w:hAnsi="HelveticaNeueLT Com 45 Lt"/>
                <w:sz w:val="18"/>
                <w:szCs w:val="18"/>
              </w:rPr>
              <w:t>Real Property</w:t>
            </w:r>
            <w:r w:rsidRPr="001B2B7F">
              <w:rPr>
                <w:rFonts w:ascii="HelveticaNeueLT Com 45 Lt" w:hAnsi="HelveticaNeueLT Com 45 Lt"/>
                <w:sz w:val="18"/>
                <w:szCs w:val="18"/>
              </w:rPr>
              <w:t xml:space="preserve"> described in Schedule A of a title insurance policy or commitment including any improvements affixed thereto which by operation of law constitute</w:t>
            </w:r>
            <w:r w:rsidR="008C253E">
              <w:rPr>
                <w:rFonts w:ascii="HelveticaNeueLT Com 45 Lt" w:hAnsi="HelveticaNeueLT Com 45 Lt"/>
                <w:sz w:val="18"/>
                <w:szCs w:val="18"/>
              </w:rPr>
              <w:t xml:space="preserve"> </w:t>
            </w:r>
            <w:r w:rsidR="00D35906">
              <w:rPr>
                <w:rFonts w:ascii="HelveticaNeueLT Com 45 Lt" w:hAnsi="HelveticaNeueLT Com 45 Lt"/>
                <w:sz w:val="18"/>
                <w:szCs w:val="18"/>
              </w:rPr>
              <w:t>Real Property</w:t>
            </w:r>
            <w:r w:rsidRPr="001B2B7F">
              <w:rPr>
                <w:rFonts w:ascii="HelveticaNeueLT Com 45 Lt" w:hAnsi="HelveticaNeueLT Com 45 Lt"/>
                <w:sz w:val="18"/>
                <w:szCs w:val="18"/>
              </w:rPr>
              <w:t>. The property described in Schedule A may be limited by exception as set out in Schedule B of the title insurance policy or commitment</w:t>
            </w:r>
            <w:r w:rsidR="00590420">
              <w:rPr>
                <w:rFonts w:ascii="HelveticaNeueLT Com 45 Lt" w:hAnsi="HelveticaNeueLT Com 45 Lt"/>
                <w:sz w:val="18"/>
                <w:szCs w:val="18"/>
              </w:rPr>
              <w:t>.</w:t>
            </w:r>
            <w:r w:rsidR="005B16CC">
              <w:t xml:space="preserve"> </w:t>
            </w:r>
          </w:p>
        </w:tc>
      </w:tr>
      <w:tr w:rsidR="004F438D" w:rsidRPr="001B2B7F" w14:paraId="56968530" w14:textId="77777777" w:rsidTr="004F438D">
        <w:trPr>
          <w:cantSplit/>
        </w:trPr>
        <w:tc>
          <w:tcPr>
            <w:tcW w:w="2054" w:type="dxa"/>
            <w:vAlign w:val="center"/>
          </w:tcPr>
          <w:p w14:paraId="09F07A07"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Loan Policy</w:t>
            </w:r>
          </w:p>
        </w:tc>
        <w:tc>
          <w:tcPr>
            <w:tcW w:w="6892" w:type="dxa"/>
            <w:vAlign w:val="center"/>
          </w:tcPr>
          <w:p w14:paraId="69860C66" w14:textId="77777777" w:rsidR="004F438D" w:rsidRPr="001B2B7F" w:rsidRDefault="004F438D" w:rsidP="004F438D">
            <w:pPr>
              <w:rPr>
                <w:rFonts w:ascii="HelveticaNeueLT Com 45 Lt" w:hAnsi="HelveticaNeueLT Com 45 Lt" w:cs="Arial"/>
                <w:sz w:val="18"/>
                <w:szCs w:val="18"/>
              </w:rPr>
            </w:pPr>
            <w:r w:rsidRPr="001B2B7F">
              <w:rPr>
                <w:rFonts w:ascii="HelveticaNeueLT Com 45 Lt" w:hAnsi="HelveticaNeueLT Com 45 Lt"/>
                <w:sz w:val="18"/>
                <w:szCs w:val="18"/>
              </w:rPr>
              <w:t>A title insurance policy insuring a lender or assignee/successor of a lender.</w:t>
            </w:r>
          </w:p>
        </w:tc>
      </w:tr>
      <w:tr w:rsidR="004F438D" w:rsidRPr="001B2B7F" w14:paraId="158430A3" w14:textId="77777777" w:rsidTr="004F438D">
        <w:trPr>
          <w:cantSplit/>
        </w:trPr>
        <w:tc>
          <w:tcPr>
            <w:tcW w:w="2054" w:type="dxa"/>
            <w:vAlign w:val="center"/>
          </w:tcPr>
          <w:p w14:paraId="734B2DE4"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Minimum Charge</w:t>
            </w:r>
          </w:p>
        </w:tc>
        <w:tc>
          <w:tcPr>
            <w:tcW w:w="6892" w:type="dxa"/>
            <w:vAlign w:val="center"/>
          </w:tcPr>
          <w:p w14:paraId="262C88AE"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The minimum charged to an applicant or insured shall be the lowest charge shown in the Basic Schedule of Charges in each of the foregoing pricing charts.</w:t>
            </w:r>
          </w:p>
        </w:tc>
      </w:tr>
      <w:tr w:rsidR="004F438D" w:rsidRPr="001B2B7F" w14:paraId="170BCA50" w14:textId="77777777" w:rsidTr="004F438D">
        <w:trPr>
          <w:cantSplit/>
        </w:trPr>
        <w:tc>
          <w:tcPr>
            <w:tcW w:w="2054" w:type="dxa"/>
            <w:vAlign w:val="center"/>
          </w:tcPr>
          <w:p w14:paraId="0B4AA440"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lastRenderedPageBreak/>
              <w:t>Mortgage</w:t>
            </w:r>
          </w:p>
        </w:tc>
        <w:tc>
          <w:tcPr>
            <w:tcW w:w="6892" w:type="dxa"/>
            <w:vAlign w:val="center"/>
          </w:tcPr>
          <w:p w14:paraId="498BE638" w14:textId="6910CE0A" w:rsidR="004F438D" w:rsidRPr="001B2B7F" w:rsidRDefault="004F438D" w:rsidP="004F438D">
            <w:pPr>
              <w:rPr>
                <w:rFonts w:ascii="HelveticaNeueLT Com 45 Lt" w:hAnsi="HelveticaNeueLT Com 45 Lt"/>
                <w:sz w:val="18"/>
                <w:szCs w:val="18"/>
              </w:rPr>
            </w:pPr>
            <w:r>
              <w:rPr>
                <w:rFonts w:ascii="HelveticaNeueLT Com 45 Lt" w:hAnsi="HelveticaNeueLT Com 45 Lt"/>
                <w:sz w:val="18"/>
                <w:szCs w:val="18"/>
              </w:rPr>
              <w:t>A</w:t>
            </w:r>
            <w:r w:rsidRPr="001B2B7F">
              <w:rPr>
                <w:rFonts w:ascii="HelveticaNeueLT Com 45 Lt" w:hAnsi="HelveticaNeueLT Com 45 Lt"/>
                <w:sz w:val="18"/>
                <w:szCs w:val="18"/>
              </w:rPr>
              <w:t xml:space="preserve"> transfer of an interest in </w:t>
            </w:r>
            <w:r w:rsidR="00D35906">
              <w:rPr>
                <w:rFonts w:ascii="HelveticaNeueLT Com 45 Lt" w:hAnsi="HelveticaNeueLT Com 45 Lt"/>
                <w:sz w:val="18"/>
                <w:szCs w:val="18"/>
              </w:rPr>
              <w:t>Land</w:t>
            </w:r>
            <w:r w:rsidRPr="001B2B7F">
              <w:rPr>
                <w:rFonts w:ascii="HelveticaNeueLT Com 45 Lt" w:hAnsi="HelveticaNeueLT Com 45 Lt"/>
                <w:sz w:val="18"/>
                <w:szCs w:val="18"/>
              </w:rPr>
              <w:t xml:space="preserve">, other than in trust, to secure performance of the obligation to pay back the indebtedness. The form of the mortgage may be a mortgage or other security instrument relating, at least in part, to </w:t>
            </w:r>
            <w:r w:rsidR="00D35906">
              <w:rPr>
                <w:rFonts w:ascii="HelveticaNeueLT Com 45 Lt" w:hAnsi="HelveticaNeueLT Com 45 Lt"/>
                <w:sz w:val="18"/>
                <w:szCs w:val="18"/>
              </w:rPr>
              <w:t>Land</w:t>
            </w:r>
            <w:r w:rsidR="00440025">
              <w:rPr>
                <w:rFonts w:ascii="HelveticaNeueLT Com 45 Lt" w:hAnsi="HelveticaNeueLT Com 45 Lt"/>
                <w:sz w:val="18"/>
                <w:szCs w:val="18"/>
              </w:rPr>
              <w:t>.</w:t>
            </w:r>
          </w:p>
        </w:tc>
      </w:tr>
      <w:tr w:rsidR="004F438D" w:rsidRPr="001B2B7F" w14:paraId="2D361B73" w14:textId="77777777" w:rsidTr="004F438D">
        <w:trPr>
          <w:cantSplit/>
        </w:trPr>
        <w:tc>
          <w:tcPr>
            <w:tcW w:w="2054" w:type="dxa"/>
            <w:vAlign w:val="center"/>
          </w:tcPr>
          <w:p w14:paraId="3A5D1BFB"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Owner’s Policy</w:t>
            </w:r>
          </w:p>
        </w:tc>
        <w:tc>
          <w:tcPr>
            <w:tcW w:w="6892" w:type="dxa"/>
            <w:vAlign w:val="center"/>
          </w:tcPr>
          <w:p w14:paraId="21073983"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A title insurance policy insuring an owner, optionee, vendee, or lessee.</w:t>
            </w:r>
          </w:p>
        </w:tc>
      </w:tr>
      <w:tr w:rsidR="004F438D" w:rsidRPr="001B2B7F" w14:paraId="054464FA" w14:textId="77777777" w:rsidTr="004F438D">
        <w:trPr>
          <w:cantSplit/>
        </w:trPr>
        <w:tc>
          <w:tcPr>
            <w:tcW w:w="2054" w:type="dxa"/>
            <w:vAlign w:val="center"/>
          </w:tcPr>
          <w:p w14:paraId="0FC7E1D9"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Policy Form</w:t>
            </w:r>
          </w:p>
        </w:tc>
        <w:tc>
          <w:tcPr>
            <w:tcW w:w="6892" w:type="dxa"/>
            <w:vAlign w:val="center"/>
          </w:tcPr>
          <w:p w14:paraId="022FF7DC"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Any title insurance policy or guarantee form filed by Stewart with the Commissioner of Insurance of this State.</w:t>
            </w:r>
          </w:p>
        </w:tc>
      </w:tr>
      <w:tr w:rsidR="004F438D" w:rsidRPr="001B2B7F" w14:paraId="535D1410" w14:textId="77777777" w:rsidTr="004F438D">
        <w:trPr>
          <w:cantSplit/>
        </w:trPr>
        <w:tc>
          <w:tcPr>
            <w:tcW w:w="2054" w:type="dxa"/>
            <w:vAlign w:val="center"/>
          </w:tcPr>
          <w:p w14:paraId="2BE28B30"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Residential</w:t>
            </w:r>
          </w:p>
        </w:tc>
        <w:tc>
          <w:tcPr>
            <w:tcW w:w="6892" w:type="dxa"/>
            <w:vAlign w:val="center"/>
          </w:tcPr>
          <w:p w14:paraId="2D027C08" w14:textId="2DBE0DFC" w:rsidR="004F438D" w:rsidRPr="001B2B7F" w:rsidRDefault="004F438D" w:rsidP="00D35906">
            <w:pPr>
              <w:rPr>
                <w:rFonts w:ascii="HelveticaNeueLT Com 45 Lt" w:hAnsi="HelveticaNeueLT Com 45 Lt"/>
                <w:sz w:val="18"/>
                <w:szCs w:val="18"/>
              </w:rPr>
            </w:pPr>
            <w:r w:rsidRPr="001B2B7F">
              <w:rPr>
                <w:rFonts w:ascii="HelveticaNeueLT Com 45 Lt" w:hAnsi="HelveticaNeueLT Com 45 Lt"/>
                <w:sz w:val="18"/>
                <w:szCs w:val="18"/>
              </w:rPr>
              <w:t xml:space="preserve">"Residential policies” for the purposes of insurance rates only mean title insurance policies that insure the title to </w:t>
            </w:r>
            <w:r w:rsidR="00D35906">
              <w:rPr>
                <w:rFonts w:ascii="HelveticaNeueLT Com 45 Lt" w:hAnsi="HelveticaNeueLT Com 45 Lt"/>
                <w:sz w:val="18"/>
                <w:szCs w:val="18"/>
              </w:rPr>
              <w:t>R</w:t>
            </w:r>
            <w:r w:rsidRPr="001B2B7F">
              <w:rPr>
                <w:rFonts w:ascii="HelveticaNeueLT Com 45 Lt" w:hAnsi="HelveticaNeueLT Com 45 Lt"/>
                <w:sz w:val="18"/>
                <w:szCs w:val="18"/>
              </w:rPr>
              <w:t xml:space="preserve">eal </w:t>
            </w:r>
            <w:r w:rsidR="00D35906">
              <w:rPr>
                <w:rFonts w:ascii="HelveticaNeueLT Com 45 Lt" w:hAnsi="HelveticaNeueLT Com 45 Lt"/>
                <w:sz w:val="18"/>
                <w:szCs w:val="18"/>
              </w:rPr>
              <w:t>P</w:t>
            </w:r>
            <w:r w:rsidRPr="001B2B7F">
              <w:rPr>
                <w:rFonts w:ascii="HelveticaNeueLT Com 45 Lt" w:hAnsi="HelveticaNeueLT Com 45 Lt"/>
                <w:sz w:val="18"/>
                <w:szCs w:val="18"/>
              </w:rPr>
              <w:t>roperty having a single house, individual condominium unit, mobile home permanently affixed to real estate, or other dwelling unit intended primarily for the occupancy of from one to four (1-4) families or a single residential lot upon which the purchaser intends to build a one to four family dwelling.</w:t>
            </w:r>
          </w:p>
        </w:tc>
      </w:tr>
      <w:tr w:rsidR="004F438D" w:rsidRPr="001B2B7F" w14:paraId="7D9DEAB8" w14:textId="77777777" w:rsidTr="004F438D">
        <w:trPr>
          <w:cantSplit/>
        </w:trPr>
        <w:tc>
          <w:tcPr>
            <w:tcW w:w="2054" w:type="dxa"/>
            <w:vAlign w:val="center"/>
          </w:tcPr>
          <w:p w14:paraId="34D78124"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Simultaneous Issue</w:t>
            </w:r>
          </w:p>
        </w:tc>
        <w:tc>
          <w:tcPr>
            <w:tcW w:w="6892" w:type="dxa"/>
            <w:vAlign w:val="center"/>
          </w:tcPr>
          <w:p w14:paraId="4A8223A2" w14:textId="6F2B53FC" w:rsidR="004F438D" w:rsidRPr="001B2B7F" w:rsidRDefault="004F438D" w:rsidP="004F438D">
            <w:pPr>
              <w:rPr>
                <w:rFonts w:ascii="HelveticaNeueLT Com 45 Lt" w:hAnsi="HelveticaNeueLT Com 45 Lt"/>
                <w:sz w:val="18"/>
                <w:szCs w:val="18"/>
              </w:rPr>
            </w:pPr>
            <w:r>
              <w:rPr>
                <w:rFonts w:ascii="HelveticaNeueLT Com 45 Lt" w:hAnsi="HelveticaNeueLT Com 45 Lt"/>
                <w:sz w:val="18"/>
                <w:szCs w:val="18"/>
              </w:rPr>
              <w:t>T</w:t>
            </w:r>
            <w:r w:rsidRPr="001B2B7F">
              <w:rPr>
                <w:rFonts w:ascii="HelveticaNeueLT Com 45 Lt" w:hAnsi="HelveticaNeueLT Com 45 Lt"/>
                <w:sz w:val="18"/>
                <w:szCs w:val="18"/>
              </w:rPr>
              <w:t xml:space="preserve">he issuance of two or more policies on identical </w:t>
            </w:r>
            <w:r w:rsidR="00D35906">
              <w:rPr>
                <w:rFonts w:ascii="HelveticaNeueLT Com 45 Lt" w:hAnsi="HelveticaNeueLT Com 45 Lt"/>
                <w:sz w:val="18"/>
                <w:szCs w:val="18"/>
              </w:rPr>
              <w:t>Land</w:t>
            </w:r>
            <w:r w:rsidRPr="001B2B7F">
              <w:rPr>
                <w:rFonts w:ascii="HelveticaNeueLT Com 45 Lt" w:hAnsi="HelveticaNeueLT Com 45 Lt"/>
                <w:sz w:val="18"/>
                <w:szCs w:val="18"/>
              </w:rPr>
              <w:t xml:space="preserve"> out of the same transaction. The effective dates of the policies do not have to be the same in order to qualify for a simultaneous issue; however, if the effective dates are not the same, these policies must have been able to have been issued the same date and a commitment to </w:t>
            </w:r>
            <w:proofErr w:type="gramStart"/>
            <w:r w:rsidRPr="001B2B7F">
              <w:rPr>
                <w:rFonts w:ascii="HelveticaNeueLT Com 45 Lt" w:hAnsi="HelveticaNeueLT Com 45 Lt"/>
                <w:sz w:val="18"/>
                <w:szCs w:val="18"/>
              </w:rPr>
              <w:t>insure</w:t>
            </w:r>
            <w:proofErr w:type="gramEnd"/>
            <w:r w:rsidRPr="001B2B7F">
              <w:rPr>
                <w:rFonts w:ascii="HelveticaNeueLT Com 45 Lt" w:hAnsi="HelveticaNeueLT Com 45 Lt"/>
                <w:sz w:val="18"/>
                <w:szCs w:val="18"/>
              </w:rPr>
              <w:t xml:space="preserve"> each interest insured must have been issued at the time of the consummation of the transaction.</w:t>
            </w:r>
          </w:p>
        </w:tc>
      </w:tr>
      <w:tr w:rsidR="004F438D" w:rsidRPr="001B2B7F" w14:paraId="0D18AC1E" w14:textId="77777777" w:rsidTr="004F438D">
        <w:trPr>
          <w:cantSplit/>
        </w:trPr>
        <w:tc>
          <w:tcPr>
            <w:tcW w:w="2054" w:type="dxa"/>
            <w:vAlign w:val="center"/>
          </w:tcPr>
          <w:p w14:paraId="2E429220" w14:textId="77777777" w:rsidR="004F438D" w:rsidRPr="00222E51" w:rsidRDefault="004F438D" w:rsidP="004F438D">
            <w:pPr>
              <w:rPr>
                <w:rFonts w:ascii="HelveticaNeueLT Com 45 Lt" w:hAnsi="HelveticaNeueLT Com 45 Lt"/>
                <w:b/>
                <w:sz w:val="18"/>
                <w:szCs w:val="18"/>
              </w:rPr>
            </w:pPr>
            <w:r w:rsidRPr="00222E51">
              <w:rPr>
                <w:rFonts w:ascii="HelveticaNeueLT Com 45 Lt" w:hAnsi="HelveticaNeueLT Com 45 Lt"/>
                <w:b/>
                <w:sz w:val="18"/>
                <w:szCs w:val="18"/>
              </w:rPr>
              <w:t>Standard Coverage Owner’s Policy and Standard Coverage Loan Policy</w:t>
            </w:r>
          </w:p>
        </w:tc>
        <w:tc>
          <w:tcPr>
            <w:tcW w:w="6892" w:type="dxa"/>
            <w:vAlign w:val="center"/>
          </w:tcPr>
          <w:p w14:paraId="427EB78E" w14:textId="4CCB0E78"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 xml:space="preserve">All taxes for the </w:t>
            </w:r>
            <w:r>
              <w:rPr>
                <w:rFonts w:ascii="HelveticaNeueLT Com 45 Lt" w:hAnsi="HelveticaNeueLT Com 45 Lt"/>
                <w:sz w:val="18"/>
                <w:szCs w:val="18"/>
              </w:rPr>
              <w:t>current</w:t>
            </w:r>
            <w:r w:rsidRPr="00367DBA">
              <w:rPr>
                <w:rFonts w:ascii="HelveticaNeueLT Com 45 Lt" w:hAnsi="HelveticaNeueLT Com 45 Lt"/>
                <w:sz w:val="18"/>
                <w:szCs w:val="18"/>
              </w:rPr>
              <w:t xml:space="preserve"> and subsequent years, not yet due and payable.</w:t>
            </w:r>
          </w:p>
          <w:p w14:paraId="12548E57" w14:textId="59ECAA8C"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Any encroachment, encumbrance, violation, variation, or adverse circumstances affecting the title that would be disclosed by an accurate and complete survey of the Land.</w:t>
            </w:r>
          </w:p>
          <w:p w14:paraId="50E56B95" w14:textId="0248B1CE"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Rights or claims of parties in possession not shown by the public records.</w:t>
            </w:r>
          </w:p>
          <w:p w14:paraId="0C5D1404" w14:textId="77777777"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Easements, or claims of easements, not shown by the public records.</w:t>
            </w:r>
          </w:p>
          <w:p w14:paraId="69D58B9B" w14:textId="77777777"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Any lien or right to a lien, for services, labor, or material hereto or hereafter furnished, imposed by law and not shown by the public records.</w:t>
            </w:r>
          </w:p>
          <w:p w14:paraId="4059B551" w14:textId="77777777"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Taxes or special assessments which are not shown as existing liens by the public records.</w:t>
            </w:r>
          </w:p>
          <w:p w14:paraId="4C8DAF81" w14:textId="63C11B7F" w:rsidR="00367DBA" w:rsidRPr="00367DBA"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Any reappraisal, adjustment, and/or escape taxes which may become due by virtue of any action of the Tax Assessor, Tax Collector, or Board of Equalization.</w:t>
            </w:r>
          </w:p>
          <w:p w14:paraId="7B5BD574" w14:textId="24F6DD46" w:rsidR="004F438D" w:rsidRPr="001B2B7F" w:rsidRDefault="00367DBA" w:rsidP="0090559C">
            <w:pPr>
              <w:pStyle w:val="ListParagraph"/>
              <w:numPr>
                <w:ilvl w:val="0"/>
                <w:numId w:val="4"/>
              </w:numPr>
              <w:ind w:left="263" w:hanging="270"/>
              <w:rPr>
                <w:rFonts w:ascii="HelveticaNeueLT Com 45 Lt" w:hAnsi="HelveticaNeueLT Com 45 Lt"/>
                <w:sz w:val="18"/>
                <w:szCs w:val="18"/>
              </w:rPr>
            </w:pPr>
            <w:r w:rsidRPr="00367DBA">
              <w:rPr>
                <w:rFonts w:ascii="HelveticaNeueLT Com 45 Lt" w:hAnsi="HelveticaNeueLT Com 45 Lt"/>
                <w:sz w:val="18"/>
                <w:szCs w:val="18"/>
              </w:rPr>
              <w:t xml:space="preserve">Minerals of whatsoever kind, subsurface and surface substances, including but not limited to coal, lignite, oil, gas, uranium, clay, rock, sand and gravel in, on, under and that may be produced from the Land, together with all rights, privileges, and immunities relating thereto, </w:t>
            </w:r>
            <w:proofErr w:type="gramStart"/>
            <w:r w:rsidRPr="00367DBA">
              <w:rPr>
                <w:rFonts w:ascii="HelveticaNeueLT Com 45 Lt" w:hAnsi="HelveticaNeueLT Com 45 Lt"/>
                <w:sz w:val="18"/>
                <w:szCs w:val="18"/>
              </w:rPr>
              <w:t>whether or not</w:t>
            </w:r>
            <w:proofErr w:type="gramEnd"/>
            <w:r w:rsidRPr="00367DBA">
              <w:rPr>
                <w:rFonts w:ascii="HelveticaNeueLT Com 45 Lt" w:hAnsi="HelveticaNeueLT Com 45 Lt"/>
                <w:sz w:val="18"/>
                <w:szCs w:val="18"/>
              </w:rPr>
              <w:t xml:space="preserve"> appearing in the Public Records or listed in Schedule B. The Company makes no representation as to the present ownership of any such interests. There may be leases, grants, exceptions or reservations of interests that are not listed.</w:t>
            </w:r>
          </w:p>
        </w:tc>
      </w:tr>
      <w:tr w:rsidR="004F438D" w:rsidRPr="001B2B7F" w14:paraId="01AB175B" w14:textId="77777777" w:rsidTr="004F438D">
        <w:trPr>
          <w:cantSplit/>
        </w:trPr>
        <w:tc>
          <w:tcPr>
            <w:tcW w:w="2054" w:type="dxa"/>
            <w:vAlign w:val="center"/>
          </w:tcPr>
          <w:p w14:paraId="068FC0CF" w14:textId="271798DF"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Statewide</w:t>
            </w:r>
          </w:p>
        </w:tc>
        <w:tc>
          <w:tcPr>
            <w:tcW w:w="6892" w:type="dxa"/>
            <w:vAlign w:val="center"/>
          </w:tcPr>
          <w:p w14:paraId="53E48ABB" w14:textId="1A1E902C" w:rsidR="004F438D" w:rsidRPr="001B2B7F" w:rsidRDefault="004F438D" w:rsidP="00601B10">
            <w:pPr>
              <w:rPr>
                <w:rFonts w:ascii="HelveticaNeueLT Com 45 Lt" w:hAnsi="HelveticaNeueLT Com 45 Lt"/>
                <w:sz w:val="18"/>
                <w:szCs w:val="18"/>
              </w:rPr>
            </w:pPr>
            <w:r w:rsidRPr="001B2B7F">
              <w:rPr>
                <w:rFonts w:ascii="HelveticaNeueLT Com 45 Lt" w:hAnsi="HelveticaNeueLT Com 45 Lt"/>
                <w:sz w:val="18"/>
                <w:szCs w:val="18"/>
              </w:rPr>
              <w:t>A filing made as to all counties based upon combined experience within the state.</w:t>
            </w:r>
          </w:p>
        </w:tc>
      </w:tr>
      <w:tr w:rsidR="004F438D" w:rsidRPr="001B2B7F" w14:paraId="6BF345DD" w14:textId="77777777" w:rsidTr="004F438D">
        <w:trPr>
          <w:cantSplit/>
        </w:trPr>
        <w:tc>
          <w:tcPr>
            <w:tcW w:w="2054" w:type="dxa"/>
            <w:vAlign w:val="center"/>
          </w:tcPr>
          <w:p w14:paraId="1BABB55C"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Stewart</w:t>
            </w:r>
          </w:p>
        </w:tc>
        <w:tc>
          <w:tcPr>
            <w:tcW w:w="6892" w:type="dxa"/>
            <w:vAlign w:val="center"/>
          </w:tcPr>
          <w:p w14:paraId="25593FDA"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Stewart Title Guaranty Company</w:t>
            </w:r>
          </w:p>
        </w:tc>
      </w:tr>
      <w:tr w:rsidR="004F438D" w:rsidRPr="001B2B7F" w14:paraId="076439A3" w14:textId="77777777" w:rsidTr="004F438D">
        <w:trPr>
          <w:cantSplit/>
        </w:trPr>
        <w:tc>
          <w:tcPr>
            <w:tcW w:w="2054" w:type="dxa"/>
            <w:vAlign w:val="center"/>
          </w:tcPr>
          <w:p w14:paraId="1C97F070" w14:textId="77777777" w:rsidR="004F438D" w:rsidRPr="001B2B7F" w:rsidRDefault="004F438D" w:rsidP="004F438D">
            <w:pPr>
              <w:rPr>
                <w:rFonts w:ascii="HelveticaNeueLT Com 45 Lt" w:hAnsi="HelveticaNeueLT Com 45 Lt"/>
                <w:b/>
                <w:sz w:val="18"/>
                <w:szCs w:val="18"/>
              </w:rPr>
            </w:pPr>
            <w:r w:rsidRPr="001B2B7F">
              <w:rPr>
                <w:rFonts w:ascii="HelveticaNeueLT Com 45 Lt" w:hAnsi="HelveticaNeueLT Com 45 Lt"/>
                <w:b/>
                <w:sz w:val="18"/>
                <w:szCs w:val="18"/>
              </w:rPr>
              <w:t>Underwriter</w:t>
            </w:r>
          </w:p>
        </w:tc>
        <w:tc>
          <w:tcPr>
            <w:tcW w:w="6892" w:type="dxa"/>
            <w:vAlign w:val="center"/>
          </w:tcPr>
          <w:p w14:paraId="0BEFBE4D" w14:textId="77777777" w:rsidR="004F438D" w:rsidRPr="001B2B7F" w:rsidRDefault="004F438D" w:rsidP="004F438D">
            <w:pPr>
              <w:rPr>
                <w:rFonts w:ascii="HelveticaNeueLT Com 45 Lt" w:hAnsi="HelveticaNeueLT Com 45 Lt"/>
                <w:sz w:val="18"/>
                <w:szCs w:val="18"/>
              </w:rPr>
            </w:pPr>
            <w:r w:rsidRPr="001B2B7F">
              <w:rPr>
                <w:rFonts w:ascii="HelveticaNeueLT Com 45 Lt" w:hAnsi="HelveticaNeueLT Com 45 Lt"/>
                <w:sz w:val="18"/>
                <w:szCs w:val="18"/>
              </w:rPr>
              <w:t>Stewart Title Guaranty Company</w:t>
            </w:r>
          </w:p>
        </w:tc>
      </w:tr>
    </w:tbl>
    <w:p w14:paraId="2B03D564" w14:textId="2733D14A" w:rsidR="00372545" w:rsidRDefault="00372545" w:rsidP="005E7519">
      <w:pPr>
        <w:ind w:left="360"/>
        <w:rPr>
          <w:rFonts w:ascii="HelveticaNeueLT Com 45 Lt" w:hAnsi="HelveticaNeueLT Com 45 Lt" w:cs="Arial"/>
          <w:sz w:val="22"/>
          <w:szCs w:val="22"/>
        </w:rPr>
      </w:pPr>
    </w:p>
    <w:p w14:paraId="09F0BFC1" w14:textId="7CE2B693" w:rsidR="00886CFF" w:rsidRDefault="00886CFF" w:rsidP="005E7519">
      <w:pPr>
        <w:ind w:left="360"/>
        <w:rPr>
          <w:rFonts w:ascii="HelveticaNeueLT Com 45 Lt" w:hAnsi="HelveticaNeueLT Com 45 Lt" w:cs="Arial"/>
          <w:sz w:val="22"/>
          <w:szCs w:val="22"/>
        </w:rPr>
      </w:pPr>
      <w:r>
        <w:rPr>
          <w:rFonts w:ascii="HelveticaNeueLT Com 45 Lt" w:hAnsi="HelveticaNeueLT Com 45 Lt" w:cs="Arial"/>
          <w:sz w:val="22"/>
          <w:szCs w:val="22"/>
        </w:rPr>
        <w:t>*Any term not defined above when used in reference to a form shall have the same meaning as defined in said form.</w:t>
      </w:r>
    </w:p>
    <w:p w14:paraId="114F3869" w14:textId="77777777" w:rsidR="00886CFF" w:rsidRPr="001A1D7E" w:rsidRDefault="00886CFF" w:rsidP="005E7519">
      <w:pPr>
        <w:ind w:left="360"/>
        <w:rPr>
          <w:rFonts w:ascii="HelveticaNeueLT Com 45 Lt" w:hAnsi="HelveticaNeueLT Com 45 Lt" w:cs="Arial"/>
          <w:sz w:val="22"/>
          <w:szCs w:val="22"/>
        </w:rPr>
      </w:pPr>
    </w:p>
    <w:p w14:paraId="4D1E397D" w14:textId="77777777" w:rsidR="005E7519" w:rsidRPr="001A1D7E" w:rsidRDefault="005E7519" w:rsidP="00AA775C">
      <w:pPr>
        <w:pStyle w:val="Heading1"/>
        <w:rPr>
          <w:rFonts w:ascii="HelveticaNeueLT Com 45 Lt" w:hAnsi="HelveticaNeueLT Com 45 Lt"/>
        </w:rPr>
      </w:pPr>
      <w:bookmarkStart w:id="5" w:name="_Toc509908666"/>
      <w:r w:rsidRPr="001A1D7E">
        <w:rPr>
          <w:rFonts w:ascii="HelveticaNeueLT Com 45 Lt" w:hAnsi="HelveticaNeueLT Com 45 Lt"/>
        </w:rPr>
        <w:t>B.</w:t>
      </w:r>
      <w:r w:rsidRPr="001A1D7E">
        <w:rPr>
          <w:rFonts w:ascii="HelveticaNeueLT Com 45 Lt" w:hAnsi="HelveticaNeueLT Com 45 Lt"/>
        </w:rPr>
        <w:tab/>
      </w:r>
      <w:r w:rsidR="00A168D0">
        <w:t>COMMITMENTS AND BINDERS</w:t>
      </w:r>
      <w:bookmarkEnd w:id="5"/>
    </w:p>
    <w:p w14:paraId="1B905A49" w14:textId="77777777" w:rsidR="006F338C" w:rsidRPr="001A1D7E" w:rsidRDefault="005E7519" w:rsidP="00AA775C">
      <w:pPr>
        <w:pStyle w:val="Heading4"/>
      </w:pPr>
      <w:bookmarkStart w:id="6" w:name="_Toc509908667"/>
      <w:r w:rsidRPr="001A1D7E">
        <w:t>1.</w:t>
      </w:r>
      <w:r w:rsidRPr="001A1D7E">
        <w:tab/>
      </w:r>
      <w:r w:rsidR="00E51874" w:rsidRPr="001A1D7E">
        <w:t>Commitment for Title Insurance</w:t>
      </w:r>
      <w:bookmarkEnd w:id="6"/>
    </w:p>
    <w:p w14:paraId="0BE46F40" w14:textId="3D900AC4" w:rsidR="006F338C" w:rsidRPr="001A1D7E" w:rsidRDefault="006F338C" w:rsidP="005E7519">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A commitment shall be effective for </w:t>
      </w:r>
      <w:r w:rsidR="001A20EF" w:rsidRPr="001A1D7E">
        <w:rPr>
          <w:rFonts w:ascii="HelveticaNeueLT Com 45 Lt" w:hAnsi="HelveticaNeueLT Com 45 Lt" w:cs="Arial"/>
          <w:sz w:val="22"/>
          <w:szCs w:val="22"/>
        </w:rPr>
        <w:t>180 days</w:t>
      </w:r>
      <w:r w:rsidRPr="001A1D7E">
        <w:rPr>
          <w:rFonts w:ascii="HelveticaNeueLT Com 45 Lt" w:hAnsi="HelveticaNeueLT Com 45 Lt" w:cs="Arial"/>
          <w:sz w:val="22"/>
          <w:szCs w:val="22"/>
        </w:rPr>
        <w:t xml:space="preserve">. </w:t>
      </w:r>
      <w:r w:rsidR="005B16CC">
        <w:rPr>
          <w:rFonts w:ascii="HelveticaNeueLT Com 45 Lt" w:hAnsi="HelveticaNeueLT Com 45 Lt" w:cs="Arial"/>
          <w:sz w:val="22"/>
          <w:szCs w:val="22"/>
        </w:rPr>
        <w:t>An endorsement</w:t>
      </w:r>
      <w:r w:rsidR="00E528E0" w:rsidRPr="001A1D7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 xml:space="preserve">may </w:t>
      </w:r>
      <w:r w:rsidR="005B16CC">
        <w:rPr>
          <w:rFonts w:ascii="HelveticaNeueLT Com 45 Lt" w:hAnsi="HelveticaNeueLT Com 45 Lt" w:cs="Arial"/>
          <w:sz w:val="22"/>
          <w:szCs w:val="22"/>
        </w:rPr>
        <w:t xml:space="preserve">be </w:t>
      </w:r>
      <w:r w:rsidRPr="001A1D7E">
        <w:rPr>
          <w:rFonts w:ascii="HelveticaNeueLT Com 45 Lt" w:hAnsi="HelveticaNeueLT Com 45 Lt" w:cs="Arial"/>
          <w:sz w:val="22"/>
          <w:szCs w:val="22"/>
        </w:rPr>
        <w:t>issue</w:t>
      </w:r>
      <w:r w:rsidR="005B16CC">
        <w:rPr>
          <w:rFonts w:ascii="HelveticaNeueLT Com 45 Lt" w:hAnsi="HelveticaNeueLT Com 45 Lt" w:cs="Arial"/>
          <w:sz w:val="22"/>
          <w:szCs w:val="22"/>
        </w:rPr>
        <w:t>d</w:t>
      </w:r>
      <w:r w:rsidRPr="001A1D7E">
        <w:rPr>
          <w:rFonts w:ascii="HelveticaNeueLT Com 45 Lt" w:hAnsi="HelveticaNeueLT Com 45 Lt" w:cs="Arial"/>
          <w:sz w:val="22"/>
          <w:szCs w:val="22"/>
        </w:rPr>
        <w:t xml:space="preserve"> extending the effective period of the commitment provided that:</w:t>
      </w:r>
    </w:p>
    <w:p w14:paraId="558C9DBA" w14:textId="77777777" w:rsidR="006F338C" w:rsidRPr="001A1D7E" w:rsidRDefault="006F338C" w:rsidP="0090559C">
      <w:pPr>
        <w:numPr>
          <w:ilvl w:val="0"/>
          <w:numId w:val="1"/>
        </w:numPr>
        <w:tabs>
          <w:tab w:val="clear" w:pos="720"/>
        </w:tabs>
        <w:spacing w:after="120"/>
        <w:ind w:left="1080"/>
        <w:jc w:val="both"/>
        <w:rPr>
          <w:rFonts w:ascii="HelveticaNeueLT Com 45 Lt" w:hAnsi="HelveticaNeueLT Com 45 Lt" w:cs="Arial"/>
          <w:sz w:val="22"/>
          <w:szCs w:val="22"/>
        </w:rPr>
      </w:pPr>
      <w:r w:rsidRPr="001A1D7E">
        <w:rPr>
          <w:rFonts w:ascii="HelveticaNeueLT Com 45 Lt" w:hAnsi="HelveticaNeueLT Com 45 Lt" w:cs="Arial"/>
          <w:sz w:val="22"/>
          <w:szCs w:val="22"/>
        </w:rPr>
        <w:t>A request for extension is received prior to expiration of the commitment.</w:t>
      </w:r>
    </w:p>
    <w:p w14:paraId="0E8BBA3F" w14:textId="77777777" w:rsidR="006F338C" w:rsidRPr="001A1D7E" w:rsidRDefault="006F338C" w:rsidP="0090559C">
      <w:pPr>
        <w:numPr>
          <w:ilvl w:val="0"/>
          <w:numId w:val="1"/>
        </w:numPr>
        <w:tabs>
          <w:tab w:val="clear" w:pos="720"/>
        </w:tabs>
        <w:spacing w:after="120"/>
        <w:ind w:left="108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extension is for no more than </w:t>
      </w:r>
      <w:r w:rsidR="001A20EF" w:rsidRPr="001A1D7E">
        <w:rPr>
          <w:rFonts w:ascii="HelveticaNeueLT Com 45 Lt" w:hAnsi="HelveticaNeueLT Com 45 Lt" w:cs="Arial"/>
          <w:sz w:val="22"/>
          <w:szCs w:val="22"/>
        </w:rPr>
        <w:t>180 days</w:t>
      </w:r>
      <w:r w:rsidRPr="001A1D7E">
        <w:rPr>
          <w:rFonts w:ascii="HelveticaNeueLT Com 45 Lt" w:hAnsi="HelveticaNeueLT Com 45 Lt" w:cs="Arial"/>
          <w:sz w:val="22"/>
          <w:szCs w:val="22"/>
        </w:rPr>
        <w:t>.</w:t>
      </w:r>
    </w:p>
    <w:p w14:paraId="2174B5EA" w14:textId="77777777" w:rsidR="006F338C" w:rsidRPr="001A1D7E" w:rsidRDefault="006F338C" w:rsidP="0090559C">
      <w:pPr>
        <w:numPr>
          <w:ilvl w:val="0"/>
          <w:numId w:val="1"/>
        </w:numPr>
        <w:tabs>
          <w:tab w:val="clear" w:pos="720"/>
        </w:tabs>
        <w:spacing w:after="120"/>
        <w:ind w:left="1080"/>
        <w:jc w:val="both"/>
        <w:rPr>
          <w:rFonts w:ascii="HelveticaNeueLT Com 45 Lt" w:hAnsi="HelveticaNeueLT Com 45 Lt" w:cs="Arial"/>
          <w:sz w:val="22"/>
          <w:szCs w:val="22"/>
        </w:rPr>
      </w:pPr>
      <w:r w:rsidRPr="001A1D7E">
        <w:rPr>
          <w:rFonts w:ascii="HelveticaNeueLT Com 45 Lt" w:hAnsi="HelveticaNeueLT Com 45 Lt" w:cs="Arial"/>
          <w:sz w:val="22"/>
          <w:szCs w:val="22"/>
        </w:rPr>
        <w:t>The effective date of the commitment remains unchanged.</w:t>
      </w:r>
    </w:p>
    <w:p w14:paraId="5E4EFCEB" w14:textId="1060ACC2" w:rsidR="006F338C" w:rsidRPr="00015CA0" w:rsidRDefault="006F338C" w:rsidP="00F7018D">
      <w:pPr>
        <w:numPr>
          <w:ilvl w:val="0"/>
          <w:numId w:val="1"/>
        </w:numPr>
        <w:tabs>
          <w:tab w:val="clear" w:pos="720"/>
        </w:tabs>
        <w:spacing w:after="240"/>
        <w:ind w:left="108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commitment may not be extended for a total period of more than </w:t>
      </w:r>
      <w:r w:rsidR="0056151E">
        <w:rPr>
          <w:rFonts w:ascii="HelveticaNeueLT Com 45 Lt" w:hAnsi="HelveticaNeueLT Com 45 Lt" w:cs="Arial"/>
          <w:sz w:val="22"/>
          <w:szCs w:val="22"/>
        </w:rPr>
        <w:t>2</w:t>
      </w:r>
      <w:r w:rsidR="0056151E" w:rsidRPr="001A1D7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 xml:space="preserve">years, or </w:t>
      </w:r>
      <w:r w:rsidR="0056151E">
        <w:rPr>
          <w:rFonts w:ascii="HelveticaNeueLT Com 45 Lt" w:hAnsi="HelveticaNeueLT Com 45 Lt" w:cs="Arial"/>
          <w:sz w:val="22"/>
          <w:szCs w:val="22"/>
        </w:rPr>
        <w:t>5</w:t>
      </w:r>
      <w:r w:rsidR="0056151E" w:rsidRPr="001A1D7E">
        <w:rPr>
          <w:rFonts w:ascii="HelveticaNeueLT Com 45 Lt" w:hAnsi="HelveticaNeueLT Com 45 Lt" w:cs="Arial"/>
          <w:sz w:val="22"/>
          <w:szCs w:val="22"/>
        </w:rPr>
        <w:t xml:space="preserve"> </w:t>
      </w:r>
      <w:r w:rsidRPr="001A1D7E">
        <w:rPr>
          <w:rFonts w:ascii="HelveticaNeueLT Com 45 Lt" w:hAnsi="HelveticaNeueLT Com 45 Lt" w:cs="Arial"/>
          <w:sz w:val="22"/>
          <w:szCs w:val="22"/>
        </w:rPr>
        <w:t>years in the case of planned project commitments.</w:t>
      </w:r>
    </w:p>
    <w:p w14:paraId="0FD6E98D" w14:textId="47B6C3C8" w:rsidR="00A168D0" w:rsidRPr="00A168D0" w:rsidRDefault="00A168D0" w:rsidP="00AA775C">
      <w:pPr>
        <w:pStyle w:val="Heading1"/>
        <w:rPr>
          <w:rFonts w:ascii="HelveticaNeueLT Com 45 Lt" w:hAnsi="HelveticaNeueLT Com 45 Lt"/>
        </w:rPr>
      </w:pPr>
      <w:bookmarkStart w:id="7" w:name="_Toc509908668"/>
      <w:r w:rsidRPr="00A168D0">
        <w:rPr>
          <w:rFonts w:ascii="HelveticaNeueLT Com 45 Lt" w:hAnsi="HelveticaNeueLT Com 45 Lt"/>
        </w:rPr>
        <w:lastRenderedPageBreak/>
        <w:t>C.</w:t>
      </w:r>
      <w:r w:rsidRPr="00A168D0">
        <w:rPr>
          <w:rFonts w:ascii="HelveticaNeueLT Com 45 Lt" w:hAnsi="HelveticaNeueLT Com 45 Lt"/>
        </w:rPr>
        <w:tab/>
      </w:r>
      <w:r>
        <w:t xml:space="preserve">OWNER’S </w:t>
      </w:r>
      <w:r w:rsidRPr="00A168D0">
        <w:t>POLICIES</w:t>
      </w:r>
      <w:bookmarkEnd w:id="7"/>
    </w:p>
    <w:p w14:paraId="42CA9233" w14:textId="3DBFB059" w:rsidR="00FE39A1" w:rsidRPr="001A1D7E" w:rsidRDefault="00A168D0" w:rsidP="00AA775C">
      <w:pPr>
        <w:pStyle w:val="Heading4"/>
      </w:pPr>
      <w:bookmarkStart w:id="8" w:name="_Toc509908669"/>
      <w:r>
        <w:t>1</w:t>
      </w:r>
      <w:r w:rsidR="005E7519" w:rsidRPr="001A1D7E">
        <w:t>.</w:t>
      </w:r>
      <w:r w:rsidR="005E7519" w:rsidRPr="001A1D7E">
        <w:tab/>
      </w:r>
      <w:r>
        <w:t xml:space="preserve">Basic Schedule of Charges for </w:t>
      </w:r>
      <w:bookmarkStart w:id="9" w:name="_Hlk33089450"/>
      <w:r w:rsidR="00682559" w:rsidRPr="00682559">
        <w:t xml:space="preserve">ALTA </w:t>
      </w:r>
      <w:bookmarkEnd w:id="9"/>
      <w:r w:rsidR="00682559" w:rsidRPr="00682559">
        <w:t>Owner’s Policy</w:t>
      </w:r>
      <w:bookmarkEnd w:id="8"/>
    </w:p>
    <w:tbl>
      <w:tblPr>
        <w:tblStyle w:val="TableGrid"/>
        <w:tblW w:w="0" w:type="auto"/>
        <w:tblInd w:w="828" w:type="dxa"/>
        <w:tblLook w:val="04A0" w:firstRow="1" w:lastRow="0" w:firstColumn="1" w:lastColumn="0" w:noHBand="0" w:noVBand="1"/>
      </w:tblPr>
      <w:tblGrid>
        <w:gridCol w:w="5437"/>
        <w:gridCol w:w="3085"/>
      </w:tblGrid>
      <w:tr w:rsidR="006B4EF0" w:rsidRPr="004A2CC5" w14:paraId="09778A21" w14:textId="77777777" w:rsidTr="006A31C3">
        <w:trPr>
          <w:cantSplit/>
          <w:tblHeader/>
        </w:trPr>
        <w:tc>
          <w:tcPr>
            <w:tcW w:w="5580" w:type="dxa"/>
          </w:tcPr>
          <w:p w14:paraId="3C38E667" w14:textId="77777777" w:rsidR="006B4EF0" w:rsidRPr="004A2CC5" w:rsidRDefault="006B4EF0" w:rsidP="006A31C3">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6DEBC87E" w14:textId="77777777" w:rsidR="006B4EF0" w:rsidRPr="004A2CC5" w:rsidRDefault="006B4EF0" w:rsidP="006A31C3">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6B4EF0" w:rsidRPr="009816C8" w14:paraId="4F3B47C7" w14:textId="77777777" w:rsidTr="006A31C3">
        <w:tc>
          <w:tcPr>
            <w:tcW w:w="5580" w:type="dxa"/>
          </w:tcPr>
          <w:p w14:paraId="49FACD4F" w14:textId="77777777" w:rsidR="006B4EF0" w:rsidRPr="009816C8" w:rsidRDefault="006B4EF0" w:rsidP="006A31C3">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150" w:type="dxa"/>
          </w:tcPr>
          <w:p w14:paraId="35A327D1" w14:textId="2000F04C" w:rsidR="006B4EF0" w:rsidRPr="009816C8" w:rsidRDefault="006B4EF0" w:rsidP="008A6B02">
            <w:pPr>
              <w:jc w:val="center"/>
              <w:rPr>
                <w:rFonts w:ascii="HelveticaNeueLT Com 45 Lt" w:hAnsi="HelveticaNeueLT Com 45 Lt"/>
                <w:sz w:val="20"/>
                <w:szCs w:val="20"/>
              </w:rPr>
            </w:pPr>
            <w:r w:rsidRPr="009816C8">
              <w:rPr>
                <w:rFonts w:ascii="HelveticaNeueLT Com 45 Lt" w:hAnsi="HelveticaNeueLT Com 45 Lt"/>
                <w:sz w:val="20"/>
                <w:szCs w:val="20"/>
              </w:rPr>
              <w:t>$3.5</w:t>
            </w:r>
            <w:r>
              <w:rPr>
                <w:rFonts w:ascii="HelveticaNeueLT Com 45 Lt" w:hAnsi="HelveticaNeueLT Com 45 Lt"/>
                <w:sz w:val="20"/>
                <w:szCs w:val="20"/>
              </w:rPr>
              <w:t>0</w:t>
            </w:r>
          </w:p>
        </w:tc>
      </w:tr>
      <w:tr w:rsidR="006B4EF0" w:rsidRPr="009816C8" w14:paraId="5E0C64E0" w14:textId="77777777" w:rsidTr="006A31C3">
        <w:tc>
          <w:tcPr>
            <w:tcW w:w="5580" w:type="dxa"/>
          </w:tcPr>
          <w:p w14:paraId="303D88BE" w14:textId="77777777" w:rsidR="006B4EF0" w:rsidRPr="009816C8" w:rsidRDefault="006B4EF0" w:rsidP="006A31C3">
            <w:pPr>
              <w:rPr>
                <w:rFonts w:ascii="HelveticaNeueLT Com 45 Lt" w:hAnsi="HelveticaNeueLT Com 45 Lt"/>
                <w:sz w:val="20"/>
                <w:szCs w:val="20"/>
              </w:rPr>
            </w:pPr>
            <w:r w:rsidRPr="009816C8">
              <w:rPr>
                <w:rFonts w:ascii="HelveticaNeueLT Com 45 Lt" w:hAnsi="HelveticaNeueLT Com 45 Lt"/>
                <w:sz w:val="20"/>
                <w:szCs w:val="20"/>
              </w:rPr>
              <w:t>Over $100,000 to $500,000, add</w:t>
            </w:r>
          </w:p>
        </w:tc>
        <w:tc>
          <w:tcPr>
            <w:tcW w:w="3150" w:type="dxa"/>
          </w:tcPr>
          <w:p w14:paraId="43B3A6A2" w14:textId="77777777" w:rsidR="006B4EF0" w:rsidRPr="009816C8" w:rsidRDefault="006B4EF0" w:rsidP="006B4EF0">
            <w:pPr>
              <w:jc w:val="center"/>
              <w:rPr>
                <w:rFonts w:ascii="HelveticaNeueLT Com 45 Lt" w:hAnsi="HelveticaNeueLT Com 45 Lt"/>
                <w:sz w:val="20"/>
                <w:szCs w:val="20"/>
              </w:rPr>
            </w:pPr>
            <w:r w:rsidRPr="009816C8">
              <w:rPr>
                <w:rFonts w:ascii="HelveticaNeueLT Com 45 Lt" w:hAnsi="HelveticaNeueLT Com 45 Lt"/>
                <w:sz w:val="20"/>
                <w:szCs w:val="20"/>
              </w:rPr>
              <w:t>$3.</w:t>
            </w:r>
            <w:r>
              <w:rPr>
                <w:rFonts w:ascii="HelveticaNeueLT Com 45 Lt" w:hAnsi="HelveticaNeueLT Com 45 Lt"/>
                <w:sz w:val="20"/>
                <w:szCs w:val="20"/>
              </w:rPr>
              <w:t>00</w:t>
            </w:r>
          </w:p>
        </w:tc>
      </w:tr>
      <w:tr w:rsidR="006B4EF0" w:rsidRPr="009816C8" w14:paraId="3ABBA27F" w14:textId="77777777" w:rsidTr="006A31C3">
        <w:tc>
          <w:tcPr>
            <w:tcW w:w="5580" w:type="dxa"/>
          </w:tcPr>
          <w:p w14:paraId="1C86BEEB" w14:textId="77777777" w:rsidR="006B4EF0" w:rsidRPr="009816C8" w:rsidRDefault="006B4EF0" w:rsidP="006B4EF0">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7856F32B" w14:textId="77777777" w:rsidR="006B4EF0" w:rsidRPr="009816C8" w:rsidRDefault="006B4EF0" w:rsidP="006B4EF0">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w:t>
            </w:r>
            <w:r>
              <w:rPr>
                <w:rFonts w:ascii="HelveticaNeueLT Com 45 Lt" w:hAnsi="HelveticaNeueLT Com 45 Lt"/>
                <w:sz w:val="20"/>
                <w:szCs w:val="20"/>
              </w:rPr>
              <w:t>00</w:t>
            </w:r>
          </w:p>
        </w:tc>
      </w:tr>
      <w:tr w:rsidR="006B4EF0" w:rsidRPr="009816C8" w14:paraId="7596BD2F" w14:textId="77777777" w:rsidTr="006A31C3">
        <w:tc>
          <w:tcPr>
            <w:tcW w:w="5580" w:type="dxa"/>
          </w:tcPr>
          <w:p w14:paraId="4B55AEF0" w14:textId="77777777" w:rsidR="006B4EF0" w:rsidRPr="009816C8" w:rsidRDefault="006B4EF0" w:rsidP="006B4EF0">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31250DFF" w14:textId="77777777" w:rsidR="006B4EF0" w:rsidRPr="009816C8" w:rsidRDefault="006B4EF0" w:rsidP="006B4EF0">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50</w:t>
            </w:r>
          </w:p>
        </w:tc>
      </w:tr>
      <w:tr w:rsidR="006B4EF0" w:rsidRPr="009816C8" w14:paraId="1A36D979" w14:textId="77777777" w:rsidTr="006A31C3">
        <w:tc>
          <w:tcPr>
            <w:tcW w:w="5580" w:type="dxa"/>
          </w:tcPr>
          <w:p w14:paraId="32E4B434" w14:textId="77777777" w:rsidR="006B4EF0" w:rsidRPr="009816C8" w:rsidRDefault="006B4EF0" w:rsidP="006B4EF0">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0AE1F9BF" w14:textId="77777777" w:rsidR="006B4EF0" w:rsidRPr="009816C8" w:rsidRDefault="006B4EF0" w:rsidP="006B4EF0">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0</w:t>
            </w:r>
            <w:r w:rsidRPr="009816C8">
              <w:rPr>
                <w:rFonts w:ascii="HelveticaNeueLT Com 45 Lt" w:hAnsi="HelveticaNeueLT Com 45 Lt"/>
                <w:sz w:val="20"/>
                <w:szCs w:val="20"/>
              </w:rPr>
              <w:t>0</w:t>
            </w:r>
          </w:p>
        </w:tc>
      </w:tr>
      <w:tr w:rsidR="006B4EF0" w:rsidRPr="009816C8" w14:paraId="43986A91" w14:textId="77777777" w:rsidTr="006A31C3">
        <w:tc>
          <w:tcPr>
            <w:tcW w:w="5580" w:type="dxa"/>
          </w:tcPr>
          <w:p w14:paraId="4541BC91" w14:textId="77777777" w:rsidR="006B4EF0" w:rsidRPr="009816C8" w:rsidRDefault="006B4EF0" w:rsidP="006A31C3">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05EBD6B4" w14:textId="77777777" w:rsidR="006B4EF0" w:rsidRPr="009816C8" w:rsidRDefault="006B4EF0" w:rsidP="006B4EF0">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sidR="00324847">
              <w:rPr>
                <w:rFonts w:ascii="HelveticaNeueLT Com 45 Lt" w:hAnsi="HelveticaNeueLT Com 45 Lt"/>
                <w:sz w:val="20"/>
                <w:szCs w:val="20"/>
              </w:rPr>
              <w:t xml:space="preserve"> (fixed)</w:t>
            </w:r>
          </w:p>
        </w:tc>
      </w:tr>
    </w:tbl>
    <w:p w14:paraId="493D18D6" w14:textId="77777777" w:rsidR="002C2323" w:rsidRPr="002C2323" w:rsidRDefault="002C2323">
      <w:pPr>
        <w:rPr>
          <w:sz w:val="8"/>
        </w:rPr>
      </w:pPr>
      <w:bookmarkStart w:id="10" w:name="_Hlk32929150"/>
    </w:p>
    <w:bookmarkEnd w:id="10"/>
    <w:p w14:paraId="03863275" w14:textId="77777777" w:rsidR="00D35906" w:rsidRDefault="00D35906" w:rsidP="00467FFD">
      <w:pPr>
        <w:pStyle w:val="ListParagraph"/>
        <w:numPr>
          <w:ilvl w:val="0"/>
          <w:numId w:val="3"/>
        </w:numPr>
        <w:spacing w:after="120"/>
        <w:jc w:val="both"/>
        <w:rPr>
          <w:rFonts w:ascii="HelveticaNeueLT Com 45 Lt" w:hAnsi="HelveticaNeueLT Com 45 Lt" w:cs="Arial"/>
          <w:sz w:val="22"/>
          <w:szCs w:val="22"/>
        </w:rPr>
      </w:pPr>
      <w:r>
        <w:rPr>
          <w:rFonts w:ascii="HelveticaNeueLT Com 45 Lt" w:hAnsi="HelveticaNeueLT Com 45 Lt" w:cs="Arial"/>
          <w:sz w:val="22"/>
          <w:szCs w:val="22"/>
        </w:rPr>
        <w:t>Insuring Fee Simple Interests</w:t>
      </w:r>
    </w:p>
    <w:p w14:paraId="4E4A5977" w14:textId="2129E88B" w:rsidR="006B0DC2" w:rsidRPr="00D35906" w:rsidRDefault="006B4EF0" w:rsidP="00467FFD">
      <w:pPr>
        <w:spacing w:after="120"/>
        <w:ind w:left="1080"/>
        <w:jc w:val="both"/>
        <w:rPr>
          <w:rFonts w:ascii="HelveticaNeueLT Com 45 Lt" w:hAnsi="HelveticaNeueLT Com 45 Lt" w:cs="Arial"/>
          <w:sz w:val="22"/>
          <w:szCs w:val="22"/>
        </w:rPr>
      </w:pPr>
      <w:r w:rsidRPr="00D35906">
        <w:rPr>
          <w:rFonts w:ascii="HelveticaNeueLT Com 45 Lt" w:hAnsi="HelveticaNeueLT Com 45 Lt" w:cs="Arial"/>
          <w:sz w:val="22"/>
          <w:szCs w:val="22"/>
        </w:rPr>
        <w:t>A</w:t>
      </w:r>
      <w:r w:rsidR="00A77213">
        <w:rPr>
          <w:rFonts w:ascii="HelveticaNeueLT Com 45 Lt" w:hAnsi="HelveticaNeueLT Com 45 Lt" w:cs="Arial"/>
          <w:sz w:val="22"/>
          <w:szCs w:val="22"/>
        </w:rPr>
        <w:t>n</w:t>
      </w:r>
      <w:r w:rsidRPr="00D35906">
        <w:rPr>
          <w:rFonts w:ascii="HelveticaNeueLT Com 45 Lt" w:hAnsi="HelveticaNeueLT Com 45 Lt" w:cs="Arial"/>
          <w:sz w:val="22"/>
          <w:szCs w:val="22"/>
        </w:rPr>
        <w:t xml:space="preserve"> </w:t>
      </w:r>
      <w:r w:rsidR="00682559" w:rsidRPr="00682559">
        <w:rPr>
          <w:rFonts w:ascii="HelveticaNeueLT Com 45 Lt" w:hAnsi="HelveticaNeueLT Com 45 Lt" w:cs="Arial"/>
          <w:sz w:val="22"/>
          <w:szCs w:val="22"/>
        </w:rPr>
        <w:t>ALTA Owner’s Policy</w:t>
      </w:r>
      <w:r w:rsidR="00682559" w:rsidRPr="00682559" w:rsidDel="00682559">
        <w:rPr>
          <w:rFonts w:ascii="HelveticaNeueLT Com 45 Lt" w:hAnsi="HelveticaNeueLT Com 45 Lt" w:cs="Arial"/>
          <w:sz w:val="22"/>
          <w:szCs w:val="22"/>
        </w:rPr>
        <w:t xml:space="preserve"> </w:t>
      </w:r>
      <w:proofErr w:type="gramStart"/>
      <w:r w:rsidRPr="00D35906">
        <w:rPr>
          <w:rFonts w:ascii="HelveticaNeueLT Com 45 Lt" w:hAnsi="HelveticaNeueLT Com 45 Lt" w:cs="Arial"/>
          <w:sz w:val="22"/>
          <w:szCs w:val="22"/>
        </w:rPr>
        <w:t>insuring</w:t>
      </w:r>
      <w:proofErr w:type="gramEnd"/>
      <w:r w:rsidR="00682559">
        <w:rPr>
          <w:rFonts w:ascii="HelveticaNeueLT Com 45 Lt" w:hAnsi="HelveticaNeueLT Com 45 Lt" w:cs="Arial"/>
          <w:sz w:val="22"/>
          <w:szCs w:val="22"/>
        </w:rPr>
        <w:t xml:space="preserve"> a</w:t>
      </w:r>
      <w:r w:rsidRPr="00D35906">
        <w:rPr>
          <w:rFonts w:ascii="HelveticaNeueLT Com 45 Lt" w:hAnsi="HelveticaNeueLT Com 45 Lt" w:cs="Arial"/>
          <w:sz w:val="22"/>
          <w:szCs w:val="22"/>
        </w:rPr>
        <w:t xml:space="preserve"> fee simple estate shall not be issued for less than the </w:t>
      </w:r>
      <w:r w:rsidR="00C374D4" w:rsidRPr="00D35906">
        <w:rPr>
          <w:rFonts w:ascii="HelveticaNeueLT Com 45 Lt" w:hAnsi="HelveticaNeueLT Com 45 Lt" w:cs="Arial"/>
          <w:sz w:val="22"/>
          <w:szCs w:val="22"/>
        </w:rPr>
        <w:t>F</w:t>
      </w:r>
      <w:r w:rsidRPr="00D35906">
        <w:rPr>
          <w:rFonts w:ascii="HelveticaNeueLT Com 45 Lt" w:hAnsi="HelveticaNeueLT Com 45 Lt" w:cs="Arial"/>
          <w:sz w:val="22"/>
          <w:szCs w:val="22"/>
        </w:rPr>
        <w:t xml:space="preserve">ull </w:t>
      </w:r>
      <w:r w:rsidR="00C374D4" w:rsidRPr="00D35906">
        <w:rPr>
          <w:rFonts w:ascii="HelveticaNeueLT Com 45 Lt" w:hAnsi="HelveticaNeueLT Com 45 Lt" w:cs="Arial"/>
          <w:sz w:val="22"/>
          <w:szCs w:val="22"/>
        </w:rPr>
        <w:t>V</w:t>
      </w:r>
      <w:r w:rsidRPr="00D35906">
        <w:rPr>
          <w:rFonts w:ascii="HelveticaNeueLT Com 45 Lt" w:hAnsi="HelveticaNeueLT Com 45 Lt" w:cs="Arial"/>
          <w:sz w:val="22"/>
          <w:szCs w:val="22"/>
        </w:rPr>
        <w:t xml:space="preserve">alue of </w:t>
      </w:r>
      <w:r w:rsidR="00C374D4" w:rsidRPr="00D35906">
        <w:rPr>
          <w:rFonts w:ascii="HelveticaNeueLT Com 45 Lt" w:hAnsi="HelveticaNeueLT Com 45 Lt" w:cs="Arial"/>
          <w:sz w:val="22"/>
          <w:szCs w:val="22"/>
        </w:rPr>
        <w:t>the Land</w:t>
      </w:r>
      <w:r w:rsidRPr="00D35906">
        <w:rPr>
          <w:rFonts w:ascii="HelveticaNeueLT Com 45 Lt" w:hAnsi="HelveticaNeueLT Com 45 Lt" w:cs="Arial"/>
          <w:sz w:val="22"/>
          <w:szCs w:val="22"/>
        </w:rPr>
        <w:t>.</w:t>
      </w:r>
    </w:p>
    <w:p w14:paraId="15571575" w14:textId="77777777" w:rsidR="00D35906" w:rsidRPr="00D35906" w:rsidRDefault="00D35906" w:rsidP="00467FFD">
      <w:pPr>
        <w:pStyle w:val="ListParagraph"/>
        <w:numPr>
          <w:ilvl w:val="0"/>
          <w:numId w:val="3"/>
        </w:numPr>
        <w:spacing w:after="120"/>
        <w:jc w:val="both"/>
        <w:rPr>
          <w:rFonts w:ascii="HelveticaNeueLT Com 45 Lt" w:hAnsi="HelveticaNeueLT Com 45 Lt" w:cs="Arial"/>
          <w:sz w:val="22"/>
          <w:szCs w:val="22"/>
        </w:rPr>
      </w:pPr>
      <w:r w:rsidRPr="00D35906">
        <w:rPr>
          <w:rFonts w:ascii="HelveticaNeueLT Com 45 Lt" w:hAnsi="HelveticaNeueLT Com 45 Lt" w:cs="Arial"/>
          <w:sz w:val="22"/>
          <w:szCs w:val="22"/>
        </w:rPr>
        <w:t>Insuring Leasehold Interests</w:t>
      </w:r>
    </w:p>
    <w:p w14:paraId="48DEDA35" w14:textId="32AE8D9A" w:rsidR="006B4EF0" w:rsidRPr="00D35906" w:rsidRDefault="006B0DC2" w:rsidP="00755F49">
      <w:pPr>
        <w:spacing w:after="120"/>
        <w:ind w:left="1080"/>
        <w:jc w:val="both"/>
        <w:rPr>
          <w:rFonts w:ascii="HelveticaNeueLT Com 45 Lt" w:hAnsi="HelveticaNeueLT Com 45 Lt" w:cs="Arial"/>
          <w:sz w:val="22"/>
          <w:szCs w:val="22"/>
        </w:rPr>
      </w:pPr>
      <w:r w:rsidRPr="00D35906">
        <w:rPr>
          <w:rFonts w:ascii="HelveticaNeueLT Com 45 Lt" w:hAnsi="HelveticaNeueLT Com 45 Lt" w:cs="Arial"/>
          <w:sz w:val="22"/>
          <w:szCs w:val="22"/>
        </w:rPr>
        <w:t>A</w:t>
      </w:r>
      <w:r w:rsidR="00A77213">
        <w:rPr>
          <w:rFonts w:ascii="HelveticaNeueLT Com 45 Lt" w:hAnsi="HelveticaNeueLT Com 45 Lt" w:cs="Arial"/>
          <w:sz w:val="22"/>
          <w:szCs w:val="22"/>
        </w:rPr>
        <w:t>n</w:t>
      </w:r>
      <w:r w:rsidR="006B4EF0" w:rsidRPr="00D35906">
        <w:rPr>
          <w:rFonts w:ascii="HelveticaNeueLT Com 45 Lt" w:hAnsi="HelveticaNeueLT Com 45 Lt" w:cs="Arial"/>
          <w:sz w:val="22"/>
          <w:szCs w:val="22"/>
        </w:rPr>
        <w:t xml:space="preserve"> </w:t>
      </w:r>
      <w:r w:rsidR="00682559" w:rsidRPr="00682559">
        <w:rPr>
          <w:rFonts w:ascii="HelveticaNeueLT Com 45 Lt" w:hAnsi="HelveticaNeueLT Com 45 Lt" w:cs="Arial"/>
          <w:sz w:val="22"/>
          <w:szCs w:val="22"/>
        </w:rPr>
        <w:t>ALTA Owner’s Policy</w:t>
      </w:r>
      <w:r w:rsidR="00682559" w:rsidRPr="00682559" w:rsidDel="00682559">
        <w:rPr>
          <w:rFonts w:ascii="HelveticaNeueLT Com 45 Lt" w:hAnsi="HelveticaNeueLT Com 45 Lt" w:cs="Arial"/>
          <w:sz w:val="22"/>
          <w:szCs w:val="22"/>
        </w:rPr>
        <w:t xml:space="preserve"> </w:t>
      </w:r>
      <w:proofErr w:type="gramStart"/>
      <w:r w:rsidR="006B4EF0" w:rsidRPr="00D35906">
        <w:rPr>
          <w:rFonts w:ascii="HelveticaNeueLT Com 45 Lt" w:hAnsi="HelveticaNeueLT Com 45 Lt" w:cs="Arial"/>
          <w:sz w:val="22"/>
          <w:szCs w:val="22"/>
        </w:rPr>
        <w:t>insuring</w:t>
      </w:r>
      <w:proofErr w:type="gramEnd"/>
      <w:r w:rsidR="006B4EF0" w:rsidRPr="00D35906">
        <w:rPr>
          <w:rFonts w:ascii="HelveticaNeueLT Com 45 Lt" w:hAnsi="HelveticaNeueLT Com 45 Lt" w:cs="Arial"/>
          <w:sz w:val="22"/>
          <w:szCs w:val="22"/>
        </w:rPr>
        <w:t xml:space="preserve"> a leasehold estate shall not be issued for less than the aggregate of the rentals payable under the lease or the </w:t>
      </w:r>
      <w:r w:rsidR="00D35906" w:rsidRPr="00D35906">
        <w:rPr>
          <w:rFonts w:ascii="HelveticaNeueLT Com 45 Lt" w:hAnsi="HelveticaNeueLT Com 45 Lt" w:cs="Arial"/>
          <w:sz w:val="22"/>
          <w:szCs w:val="22"/>
        </w:rPr>
        <w:t xml:space="preserve">Full Value </w:t>
      </w:r>
      <w:r w:rsidR="006B4EF0" w:rsidRPr="00D35906">
        <w:rPr>
          <w:rFonts w:ascii="HelveticaNeueLT Com 45 Lt" w:hAnsi="HelveticaNeueLT Com 45 Lt" w:cs="Arial"/>
          <w:sz w:val="22"/>
          <w:szCs w:val="22"/>
        </w:rPr>
        <w:t xml:space="preserve">of the </w:t>
      </w:r>
      <w:r w:rsidR="00D35906" w:rsidRPr="00D35906">
        <w:rPr>
          <w:rFonts w:ascii="HelveticaNeueLT Com 45 Lt" w:hAnsi="HelveticaNeueLT Com 45 Lt" w:cs="Arial"/>
          <w:sz w:val="22"/>
          <w:szCs w:val="22"/>
        </w:rPr>
        <w:t>Land</w:t>
      </w:r>
      <w:r w:rsidR="006B4EF0" w:rsidRPr="00D35906">
        <w:rPr>
          <w:rFonts w:ascii="HelveticaNeueLT Com 45 Lt" w:hAnsi="HelveticaNeueLT Com 45 Lt" w:cs="Arial"/>
          <w:sz w:val="22"/>
          <w:szCs w:val="22"/>
        </w:rPr>
        <w:t>, whichever is less. However, the amount of any leasehold policy shall be subject to approval by Underwriter.</w:t>
      </w:r>
    </w:p>
    <w:p w14:paraId="102D126D" w14:textId="3BE01B8E" w:rsidR="00FE39A1" w:rsidRPr="001A1D7E" w:rsidRDefault="00475395" w:rsidP="00B362AD">
      <w:pPr>
        <w:pStyle w:val="Heading4"/>
        <w:keepNext/>
        <w:spacing w:before="240"/>
      </w:pPr>
      <w:bookmarkStart w:id="11" w:name="_Toc509908671"/>
      <w:r>
        <w:t>2</w:t>
      </w:r>
      <w:r w:rsidR="006B4EF0">
        <w:t>.</w:t>
      </w:r>
      <w:r w:rsidR="00F22277" w:rsidRPr="001A1D7E">
        <w:tab/>
      </w:r>
      <w:r w:rsidR="0023061E">
        <w:t xml:space="preserve">Calculating </w:t>
      </w:r>
      <w:r w:rsidR="008444CF" w:rsidRPr="001A1D7E">
        <w:t xml:space="preserve">Reissue Credit </w:t>
      </w:r>
      <w:r w:rsidR="0023061E">
        <w:t>for ALTA</w:t>
      </w:r>
      <w:r w:rsidR="008444CF" w:rsidRPr="001A1D7E">
        <w:t xml:space="preserve"> Owner’s Policies</w:t>
      </w:r>
      <w:bookmarkEnd w:id="11"/>
    </w:p>
    <w:p w14:paraId="2C28A775" w14:textId="49D4B318" w:rsidR="00F65A5F" w:rsidRDefault="008444CF" w:rsidP="0056151E">
      <w:pPr>
        <w:tabs>
          <w:tab w:val="left" w:pos="360"/>
          <w:tab w:val="left" w:pos="720"/>
        </w:tabs>
        <w:spacing w:after="120"/>
        <w:ind w:left="720"/>
        <w:jc w:val="both"/>
        <w:rPr>
          <w:rFonts w:ascii="HelveticaNeueLT Com 45 Lt" w:hAnsi="HelveticaNeueLT Com 45 Lt"/>
          <w:snapToGrid w:val="0"/>
          <w:color w:val="000000"/>
          <w:sz w:val="22"/>
          <w:szCs w:val="22"/>
        </w:rPr>
      </w:pPr>
      <w:r w:rsidRPr="001A1D7E">
        <w:rPr>
          <w:rFonts w:ascii="HelveticaNeueLT Com 45 Lt" w:hAnsi="HelveticaNeueLT Com 45 Lt"/>
          <w:snapToGrid w:val="0"/>
          <w:color w:val="000000"/>
          <w:sz w:val="22"/>
          <w:szCs w:val="22"/>
        </w:rPr>
        <w:t>A reissue credit of 40% shall apply where a</w:t>
      </w:r>
      <w:r w:rsidR="009C2AA4">
        <w:rPr>
          <w:rFonts w:ascii="HelveticaNeueLT Com 45 Lt" w:hAnsi="HelveticaNeueLT Com 45 Lt"/>
          <w:snapToGrid w:val="0"/>
          <w:color w:val="000000"/>
          <w:sz w:val="22"/>
          <w:szCs w:val="22"/>
        </w:rPr>
        <w:t>n</w:t>
      </w:r>
      <w:r w:rsidRPr="001A1D7E">
        <w:rPr>
          <w:rFonts w:ascii="HelveticaNeueLT Com 45 Lt" w:hAnsi="HelveticaNeueLT Com 45 Lt"/>
          <w:snapToGrid w:val="0"/>
          <w:color w:val="000000"/>
          <w:sz w:val="22"/>
          <w:szCs w:val="22"/>
        </w:rPr>
        <w:t xml:space="preserve"> </w:t>
      </w:r>
      <w:r w:rsidR="001D0E35" w:rsidRPr="001A1D7E">
        <w:rPr>
          <w:rFonts w:ascii="HelveticaNeueLT Com 45 Lt" w:hAnsi="HelveticaNeueLT Com 45 Lt"/>
          <w:snapToGrid w:val="0"/>
          <w:color w:val="000000"/>
          <w:sz w:val="22"/>
          <w:szCs w:val="22"/>
        </w:rPr>
        <w:t>O</w:t>
      </w:r>
      <w:r w:rsidRPr="001A1D7E">
        <w:rPr>
          <w:rFonts w:ascii="HelveticaNeueLT Com 45 Lt" w:hAnsi="HelveticaNeueLT Com 45 Lt"/>
          <w:snapToGrid w:val="0"/>
          <w:color w:val="000000"/>
          <w:sz w:val="22"/>
          <w:szCs w:val="22"/>
        </w:rPr>
        <w:t xml:space="preserve">wner’s </w:t>
      </w:r>
      <w:r w:rsidR="00107C81">
        <w:rPr>
          <w:rFonts w:ascii="HelveticaNeueLT Com 45 Lt" w:hAnsi="HelveticaNeueLT Com 45 Lt"/>
          <w:snapToGrid w:val="0"/>
          <w:color w:val="000000"/>
          <w:sz w:val="22"/>
          <w:szCs w:val="22"/>
        </w:rPr>
        <w:t>Pol</w:t>
      </w:r>
      <w:r w:rsidRPr="001A1D7E">
        <w:rPr>
          <w:rFonts w:ascii="HelveticaNeueLT Com 45 Lt" w:hAnsi="HelveticaNeueLT Com 45 Lt"/>
          <w:snapToGrid w:val="0"/>
          <w:color w:val="000000"/>
          <w:sz w:val="22"/>
          <w:szCs w:val="22"/>
        </w:rPr>
        <w:t>icy was previously issued</w:t>
      </w:r>
      <w:r w:rsidR="009C2AA4">
        <w:rPr>
          <w:rFonts w:ascii="HelveticaNeueLT Com 45 Lt" w:hAnsi="HelveticaNeueLT Com 45 Lt"/>
          <w:snapToGrid w:val="0"/>
          <w:color w:val="000000"/>
          <w:sz w:val="22"/>
          <w:szCs w:val="22"/>
        </w:rPr>
        <w:t xml:space="preserve"> </w:t>
      </w:r>
      <w:r w:rsidR="0023061E">
        <w:rPr>
          <w:rFonts w:ascii="HelveticaNeueLT Com 45 Lt" w:hAnsi="HelveticaNeueLT Com 45 Lt"/>
          <w:snapToGrid w:val="0"/>
          <w:color w:val="000000"/>
          <w:sz w:val="22"/>
          <w:szCs w:val="22"/>
        </w:rPr>
        <w:t xml:space="preserve">to the seller </w:t>
      </w:r>
      <w:r w:rsidR="00F65A5F">
        <w:rPr>
          <w:rFonts w:ascii="HelveticaNeueLT Com 45 Lt" w:hAnsi="HelveticaNeueLT Com 45 Lt"/>
          <w:snapToGrid w:val="0"/>
          <w:color w:val="000000"/>
          <w:sz w:val="22"/>
          <w:szCs w:val="22"/>
        </w:rPr>
        <w:t xml:space="preserve">covering the same </w:t>
      </w:r>
      <w:r w:rsidR="00D35906">
        <w:rPr>
          <w:rFonts w:ascii="HelveticaNeueLT Com 45 Lt" w:hAnsi="HelveticaNeueLT Com 45 Lt"/>
          <w:snapToGrid w:val="0"/>
          <w:color w:val="000000"/>
          <w:sz w:val="22"/>
          <w:szCs w:val="22"/>
        </w:rPr>
        <w:t>R</w:t>
      </w:r>
      <w:r w:rsidR="00F65A5F">
        <w:rPr>
          <w:rFonts w:ascii="HelveticaNeueLT Com 45 Lt" w:hAnsi="HelveticaNeueLT Com 45 Lt"/>
          <w:snapToGrid w:val="0"/>
          <w:color w:val="000000"/>
          <w:sz w:val="22"/>
          <w:szCs w:val="22"/>
        </w:rPr>
        <w:t xml:space="preserve">eal </w:t>
      </w:r>
      <w:r w:rsidR="00D35906">
        <w:rPr>
          <w:rFonts w:ascii="HelveticaNeueLT Com 45 Lt" w:hAnsi="HelveticaNeueLT Com 45 Lt"/>
          <w:snapToGrid w:val="0"/>
          <w:color w:val="000000"/>
          <w:sz w:val="22"/>
          <w:szCs w:val="22"/>
        </w:rPr>
        <w:t>P</w:t>
      </w:r>
      <w:r w:rsidR="00F65A5F">
        <w:rPr>
          <w:rFonts w:ascii="HelveticaNeueLT Com 45 Lt" w:hAnsi="HelveticaNeueLT Com 45 Lt"/>
          <w:snapToGrid w:val="0"/>
          <w:color w:val="000000"/>
          <w:sz w:val="22"/>
          <w:szCs w:val="22"/>
        </w:rPr>
        <w:t xml:space="preserve">roperty on which a new </w:t>
      </w:r>
      <w:r w:rsidR="00682559" w:rsidRPr="00682559">
        <w:rPr>
          <w:rFonts w:ascii="HelveticaNeueLT Com 45 Lt" w:hAnsi="HelveticaNeueLT Com 45 Lt"/>
          <w:snapToGrid w:val="0"/>
          <w:color w:val="000000"/>
          <w:sz w:val="22"/>
          <w:szCs w:val="22"/>
        </w:rPr>
        <w:t>ALTA Owner’s Policy</w:t>
      </w:r>
      <w:r w:rsidR="00682559" w:rsidRPr="00682559" w:rsidDel="00682559">
        <w:rPr>
          <w:rFonts w:ascii="HelveticaNeueLT Com 45 Lt" w:hAnsi="HelveticaNeueLT Com 45 Lt"/>
          <w:snapToGrid w:val="0"/>
          <w:color w:val="000000"/>
          <w:sz w:val="22"/>
          <w:szCs w:val="22"/>
        </w:rPr>
        <w:t xml:space="preserve"> </w:t>
      </w:r>
      <w:r w:rsidR="00F65A5F">
        <w:rPr>
          <w:rFonts w:ascii="HelveticaNeueLT Com 45 Lt" w:hAnsi="HelveticaNeueLT Com 45 Lt"/>
          <w:snapToGrid w:val="0"/>
          <w:color w:val="000000"/>
          <w:sz w:val="22"/>
          <w:szCs w:val="22"/>
        </w:rPr>
        <w:t>is to be issued. The reissue credit is calculated as follows:</w:t>
      </w:r>
    </w:p>
    <w:p w14:paraId="2EACEE66" w14:textId="6904C0E9" w:rsidR="00F65A5F" w:rsidRDefault="00F65A5F" w:rsidP="0090559C">
      <w:pPr>
        <w:pStyle w:val="ListParagraph"/>
        <w:numPr>
          <w:ilvl w:val="0"/>
          <w:numId w:val="2"/>
        </w:numPr>
        <w:tabs>
          <w:tab w:val="left" w:pos="360"/>
          <w:tab w:val="left" w:pos="720"/>
        </w:tabs>
        <w:spacing w:after="120"/>
        <w:contextualSpacing w:val="0"/>
        <w:jc w:val="both"/>
        <w:rPr>
          <w:rFonts w:ascii="HelveticaNeueLT Com 45 Lt" w:hAnsi="HelveticaNeueLT Com 45 Lt"/>
          <w:snapToGrid w:val="0"/>
          <w:color w:val="000000"/>
          <w:sz w:val="22"/>
          <w:szCs w:val="22"/>
        </w:rPr>
      </w:pPr>
      <w:bookmarkStart w:id="12" w:name="_Hlk32928106"/>
      <w:r>
        <w:rPr>
          <w:rFonts w:ascii="HelveticaNeueLT Com 45 Lt" w:hAnsi="HelveticaNeueLT Com 45 Lt"/>
          <w:snapToGrid w:val="0"/>
          <w:color w:val="000000"/>
          <w:sz w:val="22"/>
          <w:szCs w:val="22"/>
        </w:rPr>
        <w:t>If the Amount of Insurance provided in Schedule A of the prior Owner’s Policy is equal to or greater than the Amount of Insurance in the</w:t>
      </w:r>
      <w:r w:rsidR="00B62A12">
        <w:rPr>
          <w:rFonts w:ascii="HelveticaNeueLT Com 45 Lt" w:hAnsi="HelveticaNeueLT Com 45 Lt"/>
          <w:snapToGrid w:val="0"/>
          <w:color w:val="000000"/>
          <w:sz w:val="22"/>
          <w:szCs w:val="22"/>
        </w:rPr>
        <w:t xml:space="preserve"> new</w:t>
      </w:r>
      <w:r>
        <w:rPr>
          <w:rFonts w:ascii="HelveticaNeueLT Com 45 Lt" w:hAnsi="HelveticaNeueLT Com 45 Lt"/>
          <w:snapToGrid w:val="0"/>
          <w:color w:val="000000"/>
          <w:sz w:val="22"/>
          <w:szCs w:val="22"/>
        </w:rPr>
        <w:t xml:space="preserve"> </w:t>
      </w:r>
      <w:r w:rsidR="00682559" w:rsidRPr="00682559">
        <w:rPr>
          <w:rFonts w:ascii="HelveticaNeueLT Com 45 Lt" w:hAnsi="HelveticaNeueLT Com 45 Lt"/>
          <w:snapToGrid w:val="0"/>
          <w:color w:val="000000"/>
          <w:sz w:val="22"/>
          <w:szCs w:val="22"/>
        </w:rPr>
        <w:t>ALTA Owner’s Policy</w:t>
      </w:r>
      <w:r w:rsidR="00682559" w:rsidRPr="00682559" w:rsidDel="00682559">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 xml:space="preserve">to be issued, the </w:t>
      </w:r>
      <w:r w:rsidR="00B62A12">
        <w:rPr>
          <w:rFonts w:ascii="HelveticaNeueLT Com 45 Lt" w:hAnsi="HelveticaNeueLT Com 45 Lt"/>
          <w:snapToGrid w:val="0"/>
          <w:color w:val="000000"/>
          <w:sz w:val="22"/>
          <w:szCs w:val="22"/>
        </w:rPr>
        <w:t xml:space="preserve">reissue </w:t>
      </w:r>
      <w:r>
        <w:rPr>
          <w:rFonts w:ascii="HelveticaNeueLT Com 45 Lt" w:hAnsi="HelveticaNeueLT Com 45 Lt"/>
          <w:snapToGrid w:val="0"/>
          <w:color w:val="000000"/>
          <w:sz w:val="22"/>
          <w:szCs w:val="22"/>
        </w:rPr>
        <w:t xml:space="preserve">credit will be 40% of the Basic Charge </w:t>
      </w:r>
      <w:r w:rsidR="00B62A12">
        <w:rPr>
          <w:rFonts w:ascii="HelveticaNeueLT Com 45 Lt" w:hAnsi="HelveticaNeueLT Com 45 Lt"/>
          <w:snapToGrid w:val="0"/>
          <w:color w:val="000000"/>
          <w:sz w:val="22"/>
          <w:szCs w:val="22"/>
        </w:rPr>
        <w:t>for a</w:t>
      </w:r>
      <w:r w:rsidR="00A77213">
        <w:rPr>
          <w:rFonts w:ascii="HelveticaNeueLT Com 45 Lt" w:hAnsi="HelveticaNeueLT Com 45 Lt"/>
          <w:snapToGrid w:val="0"/>
          <w:color w:val="000000"/>
          <w:sz w:val="22"/>
          <w:szCs w:val="22"/>
        </w:rPr>
        <w:t>n</w:t>
      </w:r>
      <w:r w:rsidR="00B62A12">
        <w:rPr>
          <w:rFonts w:ascii="HelveticaNeueLT Com 45 Lt" w:hAnsi="HelveticaNeueLT Com 45 Lt"/>
          <w:snapToGrid w:val="0"/>
          <w:color w:val="000000"/>
          <w:sz w:val="22"/>
          <w:szCs w:val="22"/>
        </w:rPr>
        <w:t xml:space="preserve"> </w:t>
      </w:r>
      <w:r w:rsidR="00B62A12" w:rsidRPr="00682559">
        <w:rPr>
          <w:rFonts w:ascii="HelveticaNeueLT Com 45 Lt" w:hAnsi="HelveticaNeueLT Com 45 Lt"/>
          <w:snapToGrid w:val="0"/>
          <w:color w:val="000000"/>
          <w:sz w:val="22"/>
          <w:szCs w:val="22"/>
        </w:rPr>
        <w:t>ALTA Owner’s Policy</w:t>
      </w:r>
      <w:r w:rsidR="00B62A12" w:rsidRPr="00682559" w:rsidDel="00682559">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 xml:space="preserve">for the </w:t>
      </w:r>
      <w:r w:rsidR="00886CFF">
        <w:rPr>
          <w:rFonts w:ascii="HelveticaNeueLT Com 45 Lt" w:hAnsi="HelveticaNeueLT Com 45 Lt"/>
          <w:snapToGrid w:val="0"/>
          <w:color w:val="000000"/>
          <w:sz w:val="22"/>
          <w:szCs w:val="22"/>
        </w:rPr>
        <w:t>A</w:t>
      </w:r>
      <w:r w:rsidR="0023061E">
        <w:rPr>
          <w:rFonts w:ascii="HelveticaNeueLT Com 45 Lt" w:hAnsi="HelveticaNeueLT Com 45 Lt"/>
          <w:snapToGrid w:val="0"/>
          <w:color w:val="000000"/>
          <w:sz w:val="22"/>
          <w:szCs w:val="22"/>
        </w:rPr>
        <w:t xml:space="preserve">mount of </w:t>
      </w:r>
      <w:r w:rsidR="00886CFF">
        <w:rPr>
          <w:rFonts w:ascii="HelveticaNeueLT Com 45 Lt" w:hAnsi="HelveticaNeueLT Com 45 Lt"/>
          <w:snapToGrid w:val="0"/>
          <w:color w:val="000000"/>
          <w:sz w:val="22"/>
          <w:szCs w:val="22"/>
        </w:rPr>
        <w:t>I</w:t>
      </w:r>
      <w:r w:rsidR="0023061E">
        <w:rPr>
          <w:rFonts w:ascii="HelveticaNeueLT Com 45 Lt" w:hAnsi="HelveticaNeueLT Com 45 Lt"/>
          <w:snapToGrid w:val="0"/>
          <w:color w:val="000000"/>
          <w:sz w:val="22"/>
          <w:szCs w:val="22"/>
        </w:rPr>
        <w:t xml:space="preserve">nsurance in the </w:t>
      </w:r>
      <w:r>
        <w:rPr>
          <w:rFonts w:ascii="HelveticaNeueLT Com 45 Lt" w:hAnsi="HelveticaNeueLT Com 45 Lt"/>
          <w:snapToGrid w:val="0"/>
          <w:color w:val="000000"/>
          <w:sz w:val="22"/>
          <w:szCs w:val="22"/>
        </w:rPr>
        <w:t xml:space="preserve">new </w:t>
      </w:r>
      <w:r w:rsidR="00682559" w:rsidRPr="00682559">
        <w:rPr>
          <w:rFonts w:ascii="HelveticaNeueLT Com 45 Lt" w:hAnsi="HelveticaNeueLT Com 45 Lt"/>
          <w:snapToGrid w:val="0"/>
          <w:color w:val="000000"/>
          <w:sz w:val="22"/>
          <w:szCs w:val="22"/>
        </w:rPr>
        <w:t xml:space="preserve">ALTA Owner’s </w:t>
      </w:r>
      <w:proofErr w:type="gramStart"/>
      <w:r w:rsidR="00682559" w:rsidRPr="00682559">
        <w:rPr>
          <w:rFonts w:ascii="HelveticaNeueLT Com 45 Lt" w:hAnsi="HelveticaNeueLT Com 45 Lt"/>
          <w:snapToGrid w:val="0"/>
          <w:color w:val="000000"/>
          <w:sz w:val="22"/>
          <w:szCs w:val="22"/>
        </w:rPr>
        <w:t>Policy</w:t>
      </w:r>
      <w:r w:rsidR="00682559" w:rsidRPr="00682559" w:rsidDel="00682559">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w:t>
      </w:r>
      <w:proofErr w:type="gramEnd"/>
    </w:p>
    <w:p w14:paraId="305AD245" w14:textId="6EB6DF90" w:rsidR="00682559" w:rsidRDefault="00F65A5F" w:rsidP="0090559C">
      <w:pPr>
        <w:pStyle w:val="ListParagraph"/>
        <w:numPr>
          <w:ilvl w:val="0"/>
          <w:numId w:val="2"/>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F65A5F">
        <w:rPr>
          <w:rFonts w:ascii="HelveticaNeueLT Com 45 Lt" w:hAnsi="HelveticaNeueLT Com 45 Lt"/>
          <w:snapToGrid w:val="0"/>
          <w:color w:val="000000"/>
          <w:sz w:val="22"/>
          <w:szCs w:val="22"/>
        </w:rPr>
        <w:t xml:space="preserve">If the </w:t>
      </w:r>
      <w:r w:rsidR="00017887">
        <w:rPr>
          <w:rFonts w:ascii="HelveticaNeueLT Com 45 Lt" w:hAnsi="HelveticaNeueLT Com 45 Lt"/>
          <w:snapToGrid w:val="0"/>
          <w:color w:val="000000"/>
          <w:sz w:val="22"/>
          <w:szCs w:val="22"/>
        </w:rPr>
        <w:t>A</w:t>
      </w:r>
      <w:r w:rsidRPr="00F65A5F">
        <w:rPr>
          <w:rFonts w:ascii="HelveticaNeueLT Com 45 Lt" w:hAnsi="HelveticaNeueLT Com 45 Lt"/>
          <w:snapToGrid w:val="0"/>
          <w:color w:val="000000"/>
          <w:sz w:val="22"/>
          <w:szCs w:val="22"/>
        </w:rPr>
        <w:t xml:space="preserve">mount of </w:t>
      </w:r>
      <w:r w:rsidR="00017887">
        <w:rPr>
          <w:rFonts w:ascii="HelveticaNeueLT Com 45 Lt" w:hAnsi="HelveticaNeueLT Com 45 Lt"/>
          <w:snapToGrid w:val="0"/>
          <w:color w:val="000000"/>
          <w:sz w:val="22"/>
          <w:szCs w:val="22"/>
        </w:rPr>
        <w:t>I</w:t>
      </w:r>
      <w:r w:rsidRPr="00F65A5F">
        <w:rPr>
          <w:rFonts w:ascii="HelveticaNeueLT Com 45 Lt" w:hAnsi="HelveticaNeueLT Com 45 Lt"/>
          <w:snapToGrid w:val="0"/>
          <w:color w:val="000000"/>
          <w:sz w:val="22"/>
          <w:szCs w:val="22"/>
        </w:rPr>
        <w:t xml:space="preserve">nsurance </w:t>
      </w:r>
      <w:r w:rsidR="00B62A12">
        <w:rPr>
          <w:rFonts w:ascii="HelveticaNeueLT Com 45 Lt" w:hAnsi="HelveticaNeueLT Com 45 Lt"/>
          <w:snapToGrid w:val="0"/>
          <w:color w:val="000000"/>
          <w:sz w:val="22"/>
          <w:szCs w:val="22"/>
        </w:rPr>
        <w:t>provided in Schedule A</w:t>
      </w:r>
      <w:r w:rsidR="00B62A12" w:rsidRPr="00F65A5F">
        <w:rPr>
          <w:rFonts w:ascii="HelveticaNeueLT Com 45 Lt" w:hAnsi="HelveticaNeueLT Com 45 Lt"/>
          <w:snapToGrid w:val="0"/>
          <w:color w:val="000000"/>
          <w:sz w:val="22"/>
          <w:szCs w:val="22"/>
        </w:rPr>
        <w:t xml:space="preserve"> </w:t>
      </w:r>
      <w:r w:rsidRPr="00F65A5F">
        <w:rPr>
          <w:rFonts w:ascii="HelveticaNeueLT Com 45 Lt" w:hAnsi="HelveticaNeueLT Com 45 Lt"/>
          <w:snapToGrid w:val="0"/>
          <w:color w:val="000000"/>
          <w:sz w:val="22"/>
          <w:szCs w:val="22"/>
        </w:rPr>
        <w:t xml:space="preserve">of the prior Owner’s Policy is less than the Amount of Insurance in the </w:t>
      </w:r>
      <w:r w:rsidR="00B62A12">
        <w:rPr>
          <w:rFonts w:ascii="HelveticaNeueLT Com 45 Lt" w:hAnsi="HelveticaNeueLT Com 45 Lt"/>
          <w:snapToGrid w:val="0"/>
          <w:color w:val="000000"/>
          <w:sz w:val="22"/>
          <w:szCs w:val="22"/>
        </w:rPr>
        <w:t xml:space="preserve">new </w:t>
      </w:r>
      <w:r w:rsidR="001D0446" w:rsidRPr="001D0446">
        <w:rPr>
          <w:rFonts w:ascii="HelveticaNeueLT Com 45 Lt" w:hAnsi="HelveticaNeueLT Com 45 Lt"/>
          <w:snapToGrid w:val="0"/>
          <w:color w:val="000000"/>
          <w:sz w:val="22"/>
          <w:szCs w:val="22"/>
        </w:rPr>
        <w:t>ALTA Owner’s Policy</w:t>
      </w:r>
      <w:r w:rsidR="001D0446" w:rsidRPr="001D0446" w:rsidDel="001D0446">
        <w:rPr>
          <w:rFonts w:ascii="HelveticaNeueLT Com 45 Lt" w:hAnsi="HelveticaNeueLT Com 45 Lt"/>
          <w:snapToGrid w:val="0"/>
          <w:color w:val="000000"/>
          <w:sz w:val="22"/>
          <w:szCs w:val="22"/>
        </w:rPr>
        <w:t xml:space="preserve"> </w:t>
      </w:r>
      <w:r w:rsidRPr="00F65A5F">
        <w:rPr>
          <w:rFonts w:ascii="HelveticaNeueLT Com 45 Lt" w:hAnsi="HelveticaNeueLT Com 45 Lt"/>
          <w:snapToGrid w:val="0"/>
          <w:color w:val="000000"/>
          <w:sz w:val="22"/>
          <w:szCs w:val="22"/>
        </w:rPr>
        <w:t>to be issued,</w:t>
      </w:r>
      <w:r w:rsidR="00B62A12">
        <w:rPr>
          <w:rFonts w:ascii="HelveticaNeueLT Com 45 Lt" w:hAnsi="HelveticaNeueLT Com 45 Lt"/>
          <w:snapToGrid w:val="0"/>
          <w:color w:val="000000"/>
          <w:sz w:val="22"/>
          <w:szCs w:val="22"/>
        </w:rPr>
        <w:t xml:space="preserve"> the</w:t>
      </w:r>
      <w:r w:rsidRPr="00F65A5F">
        <w:rPr>
          <w:rFonts w:ascii="HelveticaNeueLT Com 45 Lt" w:hAnsi="HelveticaNeueLT Com 45 Lt"/>
          <w:snapToGrid w:val="0"/>
          <w:color w:val="000000"/>
          <w:sz w:val="22"/>
          <w:szCs w:val="22"/>
        </w:rPr>
        <w:t xml:space="preserve"> reissue credit </w:t>
      </w:r>
      <w:r w:rsidR="00B62A12">
        <w:rPr>
          <w:rFonts w:ascii="HelveticaNeueLT Com 45 Lt" w:hAnsi="HelveticaNeueLT Com 45 Lt"/>
          <w:snapToGrid w:val="0"/>
          <w:color w:val="000000"/>
          <w:sz w:val="22"/>
          <w:szCs w:val="22"/>
        </w:rPr>
        <w:t>will be</w:t>
      </w:r>
      <w:r w:rsidR="00B62A12" w:rsidRPr="00F65A5F">
        <w:rPr>
          <w:rFonts w:ascii="HelveticaNeueLT Com 45 Lt" w:hAnsi="HelveticaNeueLT Com 45 Lt"/>
          <w:snapToGrid w:val="0"/>
          <w:color w:val="000000"/>
          <w:sz w:val="22"/>
          <w:szCs w:val="22"/>
        </w:rPr>
        <w:t xml:space="preserve"> </w:t>
      </w:r>
      <w:r w:rsidRPr="00F65A5F">
        <w:rPr>
          <w:rFonts w:ascii="HelveticaNeueLT Com 45 Lt" w:hAnsi="HelveticaNeueLT Com 45 Lt"/>
          <w:snapToGrid w:val="0"/>
          <w:color w:val="000000"/>
          <w:sz w:val="22"/>
          <w:szCs w:val="22"/>
        </w:rPr>
        <w:t xml:space="preserve">40% of the Basic Charge for </w:t>
      </w:r>
      <w:r w:rsidR="00B62A12">
        <w:rPr>
          <w:rFonts w:ascii="HelveticaNeueLT Com 45 Lt" w:hAnsi="HelveticaNeueLT Com 45 Lt"/>
          <w:snapToGrid w:val="0"/>
          <w:color w:val="000000"/>
          <w:sz w:val="22"/>
          <w:szCs w:val="22"/>
        </w:rPr>
        <w:t>a</w:t>
      </w:r>
      <w:r w:rsidR="00A77213">
        <w:rPr>
          <w:rFonts w:ascii="HelveticaNeueLT Com 45 Lt" w:hAnsi="HelveticaNeueLT Com 45 Lt"/>
          <w:snapToGrid w:val="0"/>
          <w:color w:val="000000"/>
          <w:sz w:val="22"/>
          <w:szCs w:val="22"/>
        </w:rPr>
        <w:t>n</w:t>
      </w:r>
      <w:r w:rsidR="00B62A12">
        <w:rPr>
          <w:rFonts w:ascii="HelveticaNeueLT Com 45 Lt" w:hAnsi="HelveticaNeueLT Com 45 Lt"/>
          <w:snapToGrid w:val="0"/>
          <w:color w:val="000000"/>
          <w:sz w:val="22"/>
          <w:szCs w:val="22"/>
        </w:rPr>
        <w:t xml:space="preserve"> </w:t>
      </w:r>
      <w:r w:rsidR="00B62A12" w:rsidRPr="001D0446">
        <w:rPr>
          <w:rFonts w:ascii="HelveticaNeueLT Com 45 Lt" w:hAnsi="HelveticaNeueLT Com 45 Lt"/>
          <w:snapToGrid w:val="0"/>
          <w:color w:val="000000"/>
          <w:sz w:val="22"/>
          <w:szCs w:val="22"/>
        </w:rPr>
        <w:t>ALTA Owner’s Policy</w:t>
      </w:r>
      <w:r w:rsidR="00B62A12" w:rsidRPr="001D0446" w:rsidDel="001D0446">
        <w:rPr>
          <w:rFonts w:ascii="HelveticaNeueLT Com 45 Lt" w:hAnsi="HelveticaNeueLT Com 45 Lt"/>
          <w:snapToGrid w:val="0"/>
          <w:color w:val="000000"/>
          <w:sz w:val="22"/>
          <w:szCs w:val="22"/>
        </w:rPr>
        <w:t xml:space="preserve"> </w:t>
      </w:r>
      <w:r w:rsidR="00B62A12">
        <w:rPr>
          <w:rFonts w:ascii="HelveticaNeueLT Com 45 Lt" w:hAnsi="HelveticaNeueLT Com 45 Lt"/>
          <w:snapToGrid w:val="0"/>
          <w:color w:val="000000"/>
          <w:sz w:val="22"/>
          <w:szCs w:val="22"/>
        </w:rPr>
        <w:t xml:space="preserve">for </w:t>
      </w:r>
      <w:r w:rsidRPr="00F65A5F">
        <w:rPr>
          <w:rFonts w:ascii="HelveticaNeueLT Com 45 Lt" w:hAnsi="HelveticaNeueLT Com 45 Lt"/>
          <w:snapToGrid w:val="0"/>
          <w:color w:val="000000"/>
          <w:sz w:val="22"/>
          <w:szCs w:val="22"/>
        </w:rPr>
        <w:t xml:space="preserve">the </w:t>
      </w:r>
      <w:r w:rsidR="00886CFF">
        <w:rPr>
          <w:rFonts w:ascii="HelveticaNeueLT Com 45 Lt" w:hAnsi="HelveticaNeueLT Com 45 Lt"/>
          <w:snapToGrid w:val="0"/>
          <w:color w:val="000000"/>
          <w:sz w:val="22"/>
          <w:szCs w:val="22"/>
        </w:rPr>
        <w:t xml:space="preserve">Amount of Insurance in the </w:t>
      </w:r>
      <w:r w:rsidR="00B62A12" w:rsidRPr="00B62A12">
        <w:rPr>
          <w:rFonts w:ascii="HelveticaNeueLT Com 45 Lt" w:hAnsi="HelveticaNeueLT Com 45 Lt"/>
          <w:snapToGrid w:val="0"/>
          <w:color w:val="000000"/>
          <w:sz w:val="22"/>
          <w:szCs w:val="22"/>
        </w:rPr>
        <w:t xml:space="preserve">prior Owner’s </w:t>
      </w:r>
      <w:proofErr w:type="gramStart"/>
      <w:r w:rsidR="00B62A12" w:rsidRPr="00B62A12">
        <w:rPr>
          <w:rFonts w:ascii="HelveticaNeueLT Com 45 Lt" w:hAnsi="HelveticaNeueLT Com 45 Lt"/>
          <w:snapToGrid w:val="0"/>
          <w:color w:val="000000"/>
          <w:sz w:val="22"/>
          <w:szCs w:val="22"/>
        </w:rPr>
        <w:t xml:space="preserve">Policy </w:t>
      </w:r>
      <w:r w:rsidRPr="00F65A5F">
        <w:rPr>
          <w:rFonts w:ascii="HelveticaNeueLT Com 45 Lt" w:hAnsi="HelveticaNeueLT Com 45 Lt"/>
          <w:snapToGrid w:val="0"/>
          <w:color w:val="000000"/>
          <w:sz w:val="22"/>
          <w:szCs w:val="22"/>
        </w:rPr>
        <w:t>.</w:t>
      </w:r>
      <w:proofErr w:type="gramEnd"/>
    </w:p>
    <w:p w14:paraId="670016C0" w14:textId="5B8C816B" w:rsidR="001D0446" w:rsidRDefault="00B62A12" w:rsidP="0090559C">
      <w:pPr>
        <w:pStyle w:val="ListParagraph"/>
        <w:numPr>
          <w:ilvl w:val="0"/>
          <w:numId w:val="2"/>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B62A12">
        <w:rPr>
          <w:rFonts w:ascii="HelveticaNeueLT Com 45 Lt" w:hAnsi="HelveticaNeueLT Com 45 Lt"/>
          <w:snapToGrid w:val="0"/>
          <w:color w:val="000000"/>
          <w:sz w:val="22"/>
          <w:szCs w:val="22"/>
        </w:rPr>
        <w:t>If the Amount of Insurance provided in Schedule A of the prior ALTA Homeowner’s Policy is equal to or greater than the Amount of Insurance in the new ALTA Owner’s Policy to be issued, the reissue credit will be 40% of the Basic Charge for a</w:t>
      </w:r>
      <w:r w:rsidR="00A77213">
        <w:rPr>
          <w:rFonts w:ascii="HelveticaNeueLT Com 45 Lt" w:hAnsi="HelveticaNeueLT Com 45 Lt"/>
          <w:snapToGrid w:val="0"/>
          <w:color w:val="000000"/>
          <w:sz w:val="22"/>
          <w:szCs w:val="22"/>
        </w:rPr>
        <w:t>n</w:t>
      </w:r>
      <w:r w:rsidRPr="00B62A12">
        <w:rPr>
          <w:rFonts w:ascii="HelveticaNeueLT Com 45 Lt" w:hAnsi="HelveticaNeueLT Com 45 Lt"/>
          <w:snapToGrid w:val="0"/>
          <w:color w:val="000000"/>
          <w:sz w:val="22"/>
          <w:szCs w:val="22"/>
        </w:rPr>
        <w:t xml:space="preserve"> ALTA Owner’s Policy </w:t>
      </w:r>
      <w:proofErr w:type="gramStart"/>
      <w:r w:rsidRPr="00B62A12">
        <w:rPr>
          <w:rFonts w:ascii="HelveticaNeueLT Com 45 Lt" w:hAnsi="HelveticaNeueLT Com 45 Lt"/>
          <w:snapToGrid w:val="0"/>
          <w:color w:val="000000"/>
          <w:sz w:val="22"/>
          <w:szCs w:val="22"/>
        </w:rPr>
        <w:t>for the</w:t>
      </w:r>
      <w:r w:rsidR="00886CFF">
        <w:rPr>
          <w:rFonts w:ascii="HelveticaNeueLT Com 45 Lt" w:hAnsi="HelveticaNeueLT Com 45 Lt"/>
          <w:snapToGrid w:val="0"/>
          <w:color w:val="000000"/>
          <w:sz w:val="22"/>
          <w:szCs w:val="22"/>
        </w:rPr>
        <w:t xml:space="preserve"> Amount of</w:t>
      </w:r>
      <w:proofErr w:type="gramEnd"/>
      <w:r w:rsidR="00886CFF">
        <w:rPr>
          <w:rFonts w:ascii="HelveticaNeueLT Com 45 Lt" w:hAnsi="HelveticaNeueLT Com 45 Lt"/>
          <w:snapToGrid w:val="0"/>
          <w:color w:val="000000"/>
          <w:sz w:val="22"/>
          <w:szCs w:val="22"/>
        </w:rPr>
        <w:t xml:space="preserve"> Insurance in the</w:t>
      </w:r>
      <w:r w:rsidRPr="00B62A12">
        <w:rPr>
          <w:rFonts w:ascii="HelveticaNeueLT Com 45 Lt" w:hAnsi="HelveticaNeueLT Com 45 Lt"/>
          <w:snapToGrid w:val="0"/>
          <w:color w:val="000000"/>
          <w:sz w:val="22"/>
          <w:szCs w:val="22"/>
        </w:rPr>
        <w:t xml:space="preserve"> new ALTA Owner’s Policy</w:t>
      </w:r>
      <w:r>
        <w:rPr>
          <w:rFonts w:ascii="HelveticaNeueLT Com 45 Lt" w:hAnsi="HelveticaNeueLT Com 45 Lt"/>
          <w:snapToGrid w:val="0"/>
          <w:color w:val="000000"/>
          <w:sz w:val="22"/>
          <w:szCs w:val="22"/>
        </w:rPr>
        <w:t>.</w:t>
      </w:r>
    </w:p>
    <w:p w14:paraId="3816C973" w14:textId="23ADB56B" w:rsidR="001D0446" w:rsidRPr="001D0446" w:rsidRDefault="00B62A12" w:rsidP="001D0446">
      <w:pPr>
        <w:pStyle w:val="ListParagraph"/>
        <w:numPr>
          <w:ilvl w:val="0"/>
          <w:numId w:val="2"/>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B62A12">
        <w:rPr>
          <w:rFonts w:ascii="HelveticaNeueLT Com 45 Lt" w:hAnsi="HelveticaNeueLT Com 45 Lt"/>
          <w:snapToGrid w:val="0"/>
          <w:color w:val="000000"/>
          <w:sz w:val="22"/>
          <w:szCs w:val="22"/>
        </w:rPr>
        <w:t>If the Amount of Insurance provided in Schedule A of the prior ALTA Homeowner’s Policy is less than the Amount of Insurance in the new ALTA Owner’s Policy to be issued, the reissue credit will be 40% of the Basic Charge for a</w:t>
      </w:r>
      <w:r w:rsidR="00A77213">
        <w:rPr>
          <w:rFonts w:ascii="HelveticaNeueLT Com 45 Lt" w:hAnsi="HelveticaNeueLT Com 45 Lt"/>
          <w:snapToGrid w:val="0"/>
          <w:color w:val="000000"/>
          <w:sz w:val="22"/>
          <w:szCs w:val="22"/>
        </w:rPr>
        <w:t>n</w:t>
      </w:r>
      <w:r w:rsidRPr="00B62A12">
        <w:rPr>
          <w:rFonts w:ascii="HelveticaNeueLT Com 45 Lt" w:hAnsi="HelveticaNeueLT Com 45 Lt"/>
          <w:snapToGrid w:val="0"/>
          <w:color w:val="000000"/>
          <w:sz w:val="22"/>
          <w:szCs w:val="22"/>
        </w:rPr>
        <w:t xml:space="preserve"> ALTA Owner’s Policy </w:t>
      </w:r>
      <w:proofErr w:type="gramStart"/>
      <w:r w:rsidRPr="00B62A12">
        <w:rPr>
          <w:rFonts w:ascii="HelveticaNeueLT Com 45 Lt" w:hAnsi="HelveticaNeueLT Com 45 Lt"/>
          <w:snapToGrid w:val="0"/>
          <w:color w:val="000000"/>
          <w:sz w:val="22"/>
          <w:szCs w:val="22"/>
        </w:rPr>
        <w:t>for the</w:t>
      </w:r>
      <w:r w:rsidR="00886CFF" w:rsidRPr="00886CFF">
        <w:rPr>
          <w:rFonts w:ascii="HelveticaNeueLT Com 45 Lt" w:hAnsi="HelveticaNeueLT Com 45 Lt"/>
          <w:snapToGrid w:val="0"/>
          <w:color w:val="000000"/>
          <w:sz w:val="22"/>
          <w:szCs w:val="22"/>
        </w:rPr>
        <w:t xml:space="preserve"> </w:t>
      </w:r>
      <w:r w:rsidR="00886CFF">
        <w:rPr>
          <w:rFonts w:ascii="HelveticaNeueLT Com 45 Lt" w:hAnsi="HelveticaNeueLT Com 45 Lt"/>
          <w:snapToGrid w:val="0"/>
          <w:color w:val="000000"/>
          <w:sz w:val="22"/>
          <w:szCs w:val="22"/>
        </w:rPr>
        <w:t>Amount of</w:t>
      </w:r>
      <w:proofErr w:type="gramEnd"/>
      <w:r w:rsidR="00886CFF">
        <w:rPr>
          <w:rFonts w:ascii="HelveticaNeueLT Com 45 Lt" w:hAnsi="HelveticaNeueLT Com 45 Lt"/>
          <w:snapToGrid w:val="0"/>
          <w:color w:val="000000"/>
          <w:sz w:val="22"/>
          <w:szCs w:val="22"/>
        </w:rPr>
        <w:t xml:space="preserve"> Insurance in the</w:t>
      </w:r>
      <w:r w:rsidRPr="00B62A12">
        <w:rPr>
          <w:rFonts w:ascii="HelveticaNeueLT Com 45 Lt" w:hAnsi="HelveticaNeueLT Com 45 Lt"/>
          <w:snapToGrid w:val="0"/>
          <w:color w:val="000000"/>
          <w:sz w:val="22"/>
          <w:szCs w:val="22"/>
        </w:rPr>
        <w:t xml:space="preserve"> prior ALTA Homeowner’s Policy</w:t>
      </w:r>
      <w:r>
        <w:rPr>
          <w:rFonts w:ascii="HelveticaNeueLT Com 45 Lt" w:hAnsi="HelveticaNeueLT Com 45 Lt"/>
          <w:snapToGrid w:val="0"/>
          <w:color w:val="000000"/>
          <w:sz w:val="22"/>
          <w:szCs w:val="22"/>
        </w:rPr>
        <w:t>.</w:t>
      </w:r>
    </w:p>
    <w:bookmarkEnd w:id="12"/>
    <w:p w14:paraId="417F2826" w14:textId="76450542" w:rsidR="00791B67" w:rsidRDefault="00791B67" w:rsidP="0056151E">
      <w:pPr>
        <w:tabs>
          <w:tab w:val="left" w:pos="360"/>
          <w:tab w:val="left" w:pos="720"/>
        </w:tabs>
        <w:spacing w:after="120"/>
        <w:ind w:left="720"/>
        <w:jc w:val="both"/>
        <w:rPr>
          <w:rFonts w:ascii="HelveticaNeueLT Com 45 Lt" w:hAnsi="HelveticaNeueLT Com 45 Lt"/>
          <w:snapToGrid w:val="0"/>
          <w:color w:val="000000"/>
          <w:sz w:val="22"/>
          <w:szCs w:val="22"/>
        </w:rPr>
      </w:pPr>
      <w:r w:rsidRPr="00791B67">
        <w:rPr>
          <w:rFonts w:ascii="HelveticaNeueLT Com 45 Lt" w:hAnsi="HelveticaNeueLT Com 45 Lt"/>
          <w:snapToGrid w:val="0"/>
          <w:color w:val="000000"/>
          <w:sz w:val="22"/>
          <w:szCs w:val="22"/>
        </w:rPr>
        <w:t>The premium associated with an Owner’s Policy to which reissue credit is appl</w:t>
      </w:r>
      <w:r w:rsidR="00AD4DB7">
        <w:rPr>
          <w:rFonts w:ascii="HelveticaNeueLT Com 45 Lt" w:hAnsi="HelveticaNeueLT Com 45 Lt"/>
          <w:snapToGrid w:val="0"/>
          <w:color w:val="000000"/>
          <w:sz w:val="22"/>
          <w:szCs w:val="22"/>
        </w:rPr>
        <w:t xml:space="preserve">ied is sometimes referred to as </w:t>
      </w:r>
      <w:r w:rsidRPr="00791B67">
        <w:rPr>
          <w:rFonts w:ascii="HelveticaNeueLT Com 45 Lt" w:hAnsi="HelveticaNeueLT Com 45 Lt"/>
          <w:i/>
          <w:snapToGrid w:val="0"/>
          <w:color w:val="000000"/>
          <w:sz w:val="22"/>
          <w:szCs w:val="22"/>
        </w:rPr>
        <w:t>reissue rate</w:t>
      </w:r>
      <w:r w:rsidRPr="00791B67">
        <w:rPr>
          <w:rFonts w:ascii="HelveticaNeueLT Com 45 Lt" w:hAnsi="HelveticaNeueLT Com 45 Lt"/>
          <w:snapToGrid w:val="0"/>
          <w:color w:val="000000"/>
          <w:sz w:val="22"/>
          <w:szCs w:val="22"/>
        </w:rPr>
        <w:t>.</w:t>
      </w:r>
      <w:r>
        <w:rPr>
          <w:rFonts w:ascii="HelveticaNeueLT Com 45 Lt" w:hAnsi="HelveticaNeueLT Com 45 Lt"/>
          <w:snapToGrid w:val="0"/>
          <w:color w:val="000000"/>
          <w:sz w:val="22"/>
          <w:szCs w:val="22"/>
        </w:rPr>
        <w:t xml:space="preserve"> </w:t>
      </w:r>
      <w:r w:rsidR="00AD4DB7">
        <w:rPr>
          <w:rFonts w:ascii="HelveticaNeueLT Com 45 Lt" w:hAnsi="HelveticaNeueLT Com 45 Lt"/>
          <w:snapToGrid w:val="0"/>
          <w:color w:val="000000"/>
          <w:sz w:val="22"/>
          <w:szCs w:val="22"/>
        </w:rPr>
        <w:t xml:space="preserve">The </w:t>
      </w:r>
      <w:r w:rsidR="00AD4DB7" w:rsidRPr="00AD4DB7">
        <w:rPr>
          <w:rFonts w:ascii="HelveticaNeueLT Com 45 Lt" w:hAnsi="HelveticaNeueLT Com 45 Lt"/>
          <w:i/>
          <w:snapToGrid w:val="0"/>
          <w:color w:val="000000"/>
          <w:sz w:val="22"/>
          <w:szCs w:val="22"/>
        </w:rPr>
        <w:t>reissue rate</w:t>
      </w:r>
      <w:r w:rsidR="00AD4DB7">
        <w:rPr>
          <w:rFonts w:ascii="HelveticaNeueLT Com 45 Lt" w:hAnsi="HelveticaNeueLT Com 45 Lt"/>
          <w:snapToGrid w:val="0"/>
          <w:color w:val="000000"/>
          <w:sz w:val="22"/>
          <w:szCs w:val="22"/>
        </w:rPr>
        <w:t xml:space="preserve"> is the rate for the new </w:t>
      </w:r>
      <w:r w:rsidR="004851A5">
        <w:rPr>
          <w:rFonts w:ascii="HelveticaNeueLT Com 45 Lt" w:hAnsi="HelveticaNeueLT Com 45 Lt"/>
          <w:snapToGrid w:val="0"/>
          <w:color w:val="000000"/>
          <w:sz w:val="22"/>
          <w:szCs w:val="22"/>
        </w:rPr>
        <w:t>Owner’s P</w:t>
      </w:r>
      <w:r w:rsidR="00577C31">
        <w:rPr>
          <w:rFonts w:ascii="HelveticaNeueLT Com 45 Lt" w:hAnsi="HelveticaNeueLT Com 45 Lt"/>
          <w:snapToGrid w:val="0"/>
          <w:color w:val="000000"/>
          <w:sz w:val="22"/>
          <w:szCs w:val="22"/>
        </w:rPr>
        <w:t>olicy</w:t>
      </w:r>
      <w:r w:rsidR="00AD4DB7">
        <w:rPr>
          <w:rFonts w:ascii="HelveticaNeueLT Com 45 Lt" w:hAnsi="HelveticaNeueLT Com 45 Lt"/>
          <w:snapToGrid w:val="0"/>
          <w:color w:val="000000"/>
          <w:sz w:val="22"/>
          <w:szCs w:val="22"/>
        </w:rPr>
        <w:t xml:space="preserve"> </w:t>
      </w:r>
      <w:r w:rsidR="00004A47">
        <w:rPr>
          <w:rFonts w:ascii="HelveticaNeueLT Com 45 Lt" w:hAnsi="HelveticaNeueLT Com 45 Lt"/>
          <w:snapToGrid w:val="0"/>
          <w:color w:val="000000"/>
          <w:sz w:val="22"/>
          <w:szCs w:val="22"/>
        </w:rPr>
        <w:t>after</w:t>
      </w:r>
      <w:r w:rsidR="00AD4DB7">
        <w:rPr>
          <w:rFonts w:ascii="HelveticaNeueLT Com 45 Lt" w:hAnsi="HelveticaNeueLT Com 45 Lt"/>
          <w:snapToGrid w:val="0"/>
          <w:color w:val="000000"/>
          <w:sz w:val="22"/>
          <w:szCs w:val="22"/>
        </w:rPr>
        <w:t xml:space="preserve"> </w:t>
      </w:r>
      <w:r w:rsidR="00F65A5F">
        <w:rPr>
          <w:rFonts w:ascii="HelveticaNeueLT Com 45 Lt" w:hAnsi="HelveticaNeueLT Com 45 Lt"/>
          <w:snapToGrid w:val="0"/>
          <w:color w:val="000000"/>
          <w:sz w:val="22"/>
          <w:szCs w:val="22"/>
        </w:rPr>
        <w:t>reissue credit is applied</w:t>
      </w:r>
      <w:r w:rsidR="00AD4DB7">
        <w:rPr>
          <w:rFonts w:ascii="HelveticaNeueLT Com 45 Lt" w:hAnsi="HelveticaNeueLT Com 45 Lt"/>
          <w:snapToGrid w:val="0"/>
          <w:color w:val="000000"/>
          <w:sz w:val="22"/>
          <w:szCs w:val="22"/>
        </w:rPr>
        <w:t>.</w:t>
      </w:r>
    </w:p>
    <w:p w14:paraId="4633FF1D" w14:textId="1EBBF263" w:rsidR="00AD4DB7" w:rsidRPr="001A1D7E" w:rsidRDefault="004851A5" w:rsidP="00755F49">
      <w:pPr>
        <w:tabs>
          <w:tab w:val="left" w:pos="360"/>
          <w:tab w:val="left" w:pos="720"/>
        </w:tabs>
        <w:spacing w:after="120"/>
        <w:ind w:left="720"/>
        <w:jc w:val="both"/>
        <w:rPr>
          <w:rFonts w:ascii="HelveticaNeueLT Com 45 Lt" w:hAnsi="HelveticaNeueLT Com 45 Lt"/>
          <w:snapToGrid w:val="0"/>
          <w:color w:val="000000"/>
          <w:sz w:val="22"/>
          <w:szCs w:val="22"/>
        </w:rPr>
      </w:pPr>
      <w:r w:rsidRPr="004851A5">
        <w:rPr>
          <w:rFonts w:ascii="HelveticaNeueLT Com 45 Lt" w:hAnsi="HelveticaNeueLT Com 45 Lt"/>
          <w:snapToGrid w:val="0"/>
          <w:color w:val="000000"/>
          <w:sz w:val="22"/>
          <w:szCs w:val="22"/>
        </w:rPr>
        <w:t xml:space="preserve">The Minimum Charge is $125. Underwriter is under no obligation to seek or </w:t>
      </w:r>
      <w:proofErr w:type="gramStart"/>
      <w:r w:rsidRPr="004851A5">
        <w:rPr>
          <w:rFonts w:ascii="HelveticaNeueLT Com 45 Lt" w:hAnsi="HelveticaNeueLT Com 45 Lt"/>
          <w:snapToGrid w:val="0"/>
          <w:color w:val="000000"/>
          <w:sz w:val="22"/>
          <w:szCs w:val="22"/>
        </w:rPr>
        <w:t>make a determination</w:t>
      </w:r>
      <w:proofErr w:type="gramEnd"/>
      <w:r w:rsidRPr="004851A5">
        <w:rPr>
          <w:rFonts w:ascii="HelveticaNeueLT Com 45 Lt" w:hAnsi="HelveticaNeueLT Com 45 Lt"/>
          <w:snapToGrid w:val="0"/>
          <w:color w:val="000000"/>
          <w:sz w:val="22"/>
          <w:szCs w:val="22"/>
        </w:rPr>
        <w:t xml:space="preserve"> of the existence of a previous policy.</w:t>
      </w:r>
      <w:r w:rsidR="00E27BC9">
        <w:rPr>
          <w:rFonts w:ascii="HelveticaNeueLT Com 45 Lt" w:hAnsi="HelveticaNeueLT Com 45 Lt"/>
          <w:snapToGrid w:val="0"/>
          <w:color w:val="000000"/>
          <w:sz w:val="22"/>
          <w:szCs w:val="22"/>
        </w:rPr>
        <w:t xml:space="preserve"> </w:t>
      </w:r>
      <w:r w:rsidR="00AD4DB7">
        <w:rPr>
          <w:rFonts w:ascii="HelveticaNeueLT Com 45 Lt" w:hAnsi="HelveticaNeueLT Com 45 Lt"/>
          <w:snapToGrid w:val="0"/>
          <w:color w:val="000000"/>
          <w:sz w:val="22"/>
          <w:szCs w:val="22"/>
        </w:rPr>
        <w:t>To qualify for reissue credit, a copy of the Owner’s Policy</w:t>
      </w:r>
      <w:r w:rsidR="00B530D1">
        <w:rPr>
          <w:rFonts w:ascii="HelveticaNeueLT Com 45 Lt" w:hAnsi="HelveticaNeueLT Com 45 Lt"/>
          <w:snapToGrid w:val="0"/>
          <w:color w:val="000000"/>
          <w:sz w:val="22"/>
          <w:szCs w:val="22"/>
        </w:rPr>
        <w:t xml:space="preserve">, including </w:t>
      </w:r>
      <w:r w:rsidR="00AD4DB7">
        <w:rPr>
          <w:rFonts w:ascii="HelveticaNeueLT Com 45 Lt" w:hAnsi="HelveticaNeueLT Com 45 Lt"/>
          <w:snapToGrid w:val="0"/>
          <w:color w:val="000000"/>
          <w:sz w:val="22"/>
          <w:szCs w:val="22"/>
        </w:rPr>
        <w:t xml:space="preserve">jacket </w:t>
      </w:r>
      <w:r w:rsidR="00B530D1">
        <w:rPr>
          <w:rFonts w:ascii="HelveticaNeueLT Com 45 Lt" w:hAnsi="HelveticaNeueLT Com 45 Lt"/>
          <w:snapToGrid w:val="0"/>
          <w:color w:val="000000"/>
          <w:sz w:val="22"/>
          <w:szCs w:val="22"/>
        </w:rPr>
        <w:t>and</w:t>
      </w:r>
      <w:r w:rsidR="00AD4DB7">
        <w:rPr>
          <w:rFonts w:ascii="HelveticaNeueLT Com 45 Lt" w:hAnsi="HelveticaNeueLT Com 45 Lt"/>
          <w:snapToGrid w:val="0"/>
          <w:color w:val="000000"/>
          <w:sz w:val="22"/>
          <w:szCs w:val="22"/>
        </w:rPr>
        <w:t xml:space="preserve"> schedules</w:t>
      </w:r>
      <w:r w:rsidR="00B530D1">
        <w:rPr>
          <w:rFonts w:ascii="HelveticaNeueLT Com 45 Lt" w:hAnsi="HelveticaNeueLT Com 45 Lt"/>
          <w:snapToGrid w:val="0"/>
          <w:color w:val="000000"/>
          <w:sz w:val="22"/>
          <w:szCs w:val="22"/>
        </w:rPr>
        <w:t>,</w:t>
      </w:r>
      <w:r w:rsidR="00AD4DB7">
        <w:rPr>
          <w:rFonts w:ascii="HelveticaNeueLT Com 45 Lt" w:hAnsi="HelveticaNeueLT Com 45 Lt"/>
          <w:snapToGrid w:val="0"/>
          <w:color w:val="000000"/>
          <w:sz w:val="22"/>
          <w:szCs w:val="22"/>
        </w:rPr>
        <w:t xml:space="preserve"> </w:t>
      </w:r>
      <w:proofErr w:type="gramStart"/>
      <w:r w:rsidR="00AD4DB7">
        <w:rPr>
          <w:rFonts w:ascii="HelveticaNeueLT Com 45 Lt" w:hAnsi="HelveticaNeueLT Com 45 Lt"/>
          <w:snapToGrid w:val="0"/>
          <w:color w:val="000000"/>
          <w:sz w:val="22"/>
          <w:szCs w:val="22"/>
        </w:rPr>
        <w:t>insuring</w:t>
      </w:r>
      <w:proofErr w:type="gramEnd"/>
      <w:r w:rsidR="00AD4DB7">
        <w:rPr>
          <w:rFonts w:ascii="HelveticaNeueLT Com 45 Lt" w:hAnsi="HelveticaNeueLT Com 45 Lt"/>
          <w:snapToGrid w:val="0"/>
          <w:color w:val="000000"/>
          <w:sz w:val="22"/>
          <w:szCs w:val="22"/>
        </w:rPr>
        <w:t xml:space="preserve"> the current owner(s) must be produced and maintained in your file. The policy must also have been issued by or on </w:t>
      </w:r>
      <w:r w:rsidR="00AD4DB7">
        <w:rPr>
          <w:rFonts w:ascii="HelveticaNeueLT Com 45 Lt" w:hAnsi="HelveticaNeueLT Com 45 Lt"/>
          <w:snapToGrid w:val="0"/>
          <w:color w:val="000000"/>
          <w:sz w:val="22"/>
          <w:szCs w:val="22"/>
        </w:rPr>
        <w:lastRenderedPageBreak/>
        <w:t>behalf of an insurer engaged in the business of title insurance and licensed by the Alabama Department of Insurance</w:t>
      </w:r>
      <w:r w:rsidR="00FF279C">
        <w:rPr>
          <w:rFonts w:ascii="HelveticaNeueLT Com 45 Lt" w:hAnsi="HelveticaNeueLT Com 45 Lt"/>
          <w:snapToGrid w:val="0"/>
          <w:color w:val="000000"/>
          <w:sz w:val="22"/>
          <w:szCs w:val="22"/>
        </w:rPr>
        <w:t>.</w:t>
      </w:r>
    </w:p>
    <w:p w14:paraId="0BB9384E" w14:textId="6FDD234C" w:rsidR="00CD377C" w:rsidRPr="001A1D7E" w:rsidRDefault="00682559" w:rsidP="00475395">
      <w:pPr>
        <w:pStyle w:val="Heading4"/>
      </w:pPr>
      <w:bookmarkStart w:id="13" w:name="_Toc509908672"/>
      <w:r>
        <w:t>3</w:t>
      </w:r>
      <w:r w:rsidR="00D36E8E" w:rsidRPr="001A1D7E">
        <w:t>.</w:t>
      </w:r>
      <w:r w:rsidR="00D36E8E" w:rsidRPr="001A1D7E">
        <w:tab/>
      </w:r>
      <w:bookmarkStart w:id="14" w:name="_Toc509908673"/>
      <w:bookmarkStart w:id="15" w:name="_Hlk32929525"/>
      <w:bookmarkEnd w:id="13"/>
      <w:r w:rsidR="00CD377C">
        <w:t xml:space="preserve">Basic Schedule of Charges for ALTA Homeowner’s Policy </w:t>
      </w:r>
      <w:bookmarkEnd w:id="14"/>
      <w:bookmarkEnd w:id="15"/>
    </w:p>
    <w:tbl>
      <w:tblPr>
        <w:tblStyle w:val="TableGrid"/>
        <w:tblW w:w="0" w:type="auto"/>
        <w:tblInd w:w="828" w:type="dxa"/>
        <w:tblLook w:val="04A0" w:firstRow="1" w:lastRow="0" w:firstColumn="1" w:lastColumn="0" w:noHBand="0" w:noVBand="1"/>
      </w:tblPr>
      <w:tblGrid>
        <w:gridCol w:w="5436"/>
        <w:gridCol w:w="3086"/>
      </w:tblGrid>
      <w:tr w:rsidR="00CD377C" w:rsidRPr="004A2CC5" w14:paraId="50CC09FB" w14:textId="77777777" w:rsidTr="00284683">
        <w:trPr>
          <w:cantSplit/>
          <w:tblHeader/>
        </w:trPr>
        <w:tc>
          <w:tcPr>
            <w:tcW w:w="5436" w:type="dxa"/>
          </w:tcPr>
          <w:p w14:paraId="16FEA003" w14:textId="77777777" w:rsidR="00CD377C" w:rsidRPr="004A2CC5" w:rsidRDefault="00CD377C" w:rsidP="00D35906">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086" w:type="dxa"/>
          </w:tcPr>
          <w:p w14:paraId="414D6297" w14:textId="77777777" w:rsidR="00CD377C" w:rsidRPr="004A2CC5" w:rsidRDefault="00CD377C" w:rsidP="00D35906">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CD377C" w:rsidRPr="009816C8" w14:paraId="6969E614" w14:textId="77777777" w:rsidTr="00284683">
        <w:tc>
          <w:tcPr>
            <w:tcW w:w="5436" w:type="dxa"/>
          </w:tcPr>
          <w:p w14:paraId="3EA7B4D4"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086" w:type="dxa"/>
          </w:tcPr>
          <w:p w14:paraId="42D11044" w14:textId="277EAF0B"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4</w:t>
            </w:r>
            <w:r w:rsidRPr="009816C8">
              <w:rPr>
                <w:rFonts w:ascii="HelveticaNeueLT Com 45 Lt" w:hAnsi="HelveticaNeueLT Com 45 Lt"/>
                <w:sz w:val="20"/>
                <w:szCs w:val="20"/>
              </w:rPr>
              <w:t>.</w:t>
            </w:r>
            <w:r>
              <w:rPr>
                <w:rFonts w:ascii="HelveticaNeueLT Com 45 Lt" w:hAnsi="HelveticaNeueLT Com 45 Lt"/>
                <w:sz w:val="20"/>
                <w:szCs w:val="20"/>
              </w:rPr>
              <w:t>20</w:t>
            </w:r>
          </w:p>
        </w:tc>
      </w:tr>
      <w:tr w:rsidR="00CD377C" w:rsidRPr="009816C8" w14:paraId="3874578B" w14:textId="77777777" w:rsidTr="00284683">
        <w:tc>
          <w:tcPr>
            <w:tcW w:w="5436" w:type="dxa"/>
          </w:tcPr>
          <w:p w14:paraId="1EAC8441"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$100,000 to $500,000, add</w:t>
            </w:r>
          </w:p>
        </w:tc>
        <w:tc>
          <w:tcPr>
            <w:tcW w:w="3086" w:type="dxa"/>
          </w:tcPr>
          <w:p w14:paraId="5B5A762C" w14:textId="77777777"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$3.</w:t>
            </w:r>
            <w:r>
              <w:rPr>
                <w:rFonts w:ascii="HelveticaNeueLT Com 45 Lt" w:hAnsi="HelveticaNeueLT Com 45 Lt"/>
                <w:sz w:val="20"/>
                <w:szCs w:val="20"/>
              </w:rPr>
              <w:t>60</w:t>
            </w:r>
          </w:p>
        </w:tc>
      </w:tr>
      <w:tr w:rsidR="00CD377C" w:rsidRPr="009816C8" w14:paraId="516CE79B" w14:textId="77777777" w:rsidTr="00284683">
        <w:tc>
          <w:tcPr>
            <w:tcW w:w="5436" w:type="dxa"/>
          </w:tcPr>
          <w:p w14:paraId="624F3600"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086" w:type="dxa"/>
          </w:tcPr>
          <w:p w14:paraId="13D79B48" w14:textId="77777777"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w:t>
            </w:r>
            <w:r>
              <w:rPr>
                <w:rFonts w:ascii="HelveticaNeueLT Com 45 Lt" w:hAnsi="HelveticaNeueLT Com 45 Lt"/>
                <w:sz w:val="20"/>
                <w:szCs w:val="20"/>
              </w:rPr>
              <w:t>40</w:t>
            </w:r>
          </w:p>
        </w:tc>
      </w:tr>
      <w:tr w:rsidR="00CD377C" w:rsidRPr="009816C8" w14:paraId="520293C2" w14:textId="77777777" w:rsidTr="00284683">
        <w:tc>
          <w:tcPr>
            <w:tcW w:w="5436" w:type="dxa"/>
          </w:tcPr>
          <w:p w14:paraId="59FE05F7"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086" w:type="dxa"/>
          </w:tcPr>
          <w:p w14:paraId="0137BAB6" w14:textId="155B5A93" w:rsidR="00CD377C" w:rsidRPr="009816C8" w:rsidRDefault="00CD377C" w:rsidP="002C5930">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sidR="002C5930">
              <w:rPr>
                <w:rFonts w:ascii="HelveticaNeueLT Com 45 Lt" w:hAnsi="HelveticaNeueLT Com 45 Lt"/>
                <w:sz w:val="20"/>
                <w:szCs w:val="20"/>
              </w:rPr>
              <w:t>8</w:t>
            </w:r>
            <w:r>
              <w:rPr>
                <w:rFonts w:ascii="HelveticaNeueLT Com 45 Lt" w:hAnsi="HelveticaNeueLT Com 45 Lt"/>
                <w:sz w:val="20"/>
                <w:szCs w:val="20"/>
              </w:rPr>
              <w:t>0</w:t>
            </w:r>
          </w:p>
        </w:tc>
      </w:tr>
      <w:tr w:rsidR="00CD377C" w:rsidRPr="009816C8" w14:paraId="04C6A7E3" w14:textId="77777777" w:rsidTr="00284683">
        <w:tc>
          <w:tcPr>
            <w:tcW w:w="5436" w:type="dxa"/>
          </w:tcPr>
          <w:p w14:paraId="47EB69CC"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086" w:type="dxa"/>
          </w:tcPr>
          <w:p w14:paraId="2D4680C4" w14:textId="77777777"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0</w:t>
            </w:r>
          </w:p>
        </w:tc>
      </w:tr>
      <w:tr w:rsidR="00CD377C" w:rsidRPr="009816C8" w14:paraId="436CB262" w14:textId="77777777" w:rsidTr="00284683">
        <w:tc>
          <w:tcPr>
            <w:tcW w:w="5436" w:type="dxa"/>
          </w:tcPr>
          <w:p w14:paraId="54236A48"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086" w:type="dxa"/>
          </w:tcPr>
          <w:p w14:paraId="6DB13C8C" w14:textId="77777777"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150</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7AB702C6" w14:textId="49B0795E" w:rsidR="00284683" w:rsidRPr="00E16CAF" w:rsidRDefault="00284683" w:rsidP="00E16CAF">
      <w:pPr>
        <w:spacing w:after="120"/>
        <w:ind w:left="720"/>
        <w:jc w:val="both"/>
        <w:rPr>
          <w:rFonts w:ascii="HelveticaNeueLT Com 45 Lt" w:hAnsi="HelveticaNeueLT Com 45 Lt" w:cs="Arial"/>
          <w:sz w:val="18"/>
          <w:szCs w:val="18"/>
        </w:rPr>
      </w:pPr>
      <w:r w:rsidRPr="00E16CAF">
        <w:rPr>
          <w:rFonts w:ascii="HelveticaNeueLT Com 45 Lt" w:hAnsi="HelveticaNeueLT Com 45 Lt" w:cs="Arial"/>
          <w:sz w:val="18"/>
          <w:szCs w:val="18"/>
        </w:rPr>
        <w:t xml:space="preserve">An ALTA Homeowner’s Policy </w:t>
      </w:r>
      <w:proofErr w:type="gramStart"/>
      <w:r w:rsidRPr="00E16CAF">
        <w:rPr>
          <w:rFonts w:ascii="HelveticaNeueLT Com 45 Lt" w:hAnsi="HelveticaNeueLT Com 45 Lt" w:cs="Arial"/>
          <w:sz w:val="18"/>
          <w:szCs w:val="18"/>
        </w:rPr>
        <w:t>insuring</w:t>
      </w:r>
      <w:proofErr w:type="gramEnd"/>
      <w:r w:rsidRPr="00E16CAF">
        <w:rPr>
          <w:rFonts w:ascii="HelveticaNeueLT Com 45 Lt" w:hAnsi="HelveticaNeueLT Com 45 Lt" w:cs="Arial"/>
          <w:sz w:val="18"/>
          <w:szCs w:val="18"/>
        </w:rPr>
        <w:t xml:space="preserve"> a fee simple estate shall not be issued for less than the Full Value of the Land.</w:t>
      </w:r>
    </w:p>
    <w:p w14:paraId="50D21C5E" w14:textId="40561E9A" w:rsidR="00B530D1" w:rsidRDefault="00475395" w:rsidP="00755F49">
      <w:pPr>
        <w:pStyle w:val="Heading4"/>
      </w:pPr>
      <w:bookmarkStart w:id="16" w:name="_Toc509908674"/>
      <w:r>
        <w:t>4.</w:t>
      </w:r>
      <w:r w:rsidR="00682559">
        <w:tab/>
      </w:r>
      <w:r w:rsidR="00886CFF" w:rsidRPr="00886CFF">
        <w:t xml:space="preserve">Calculating </w:t>
      </w:r>
      <w:r w:rsidR="00B530D1">
        <w:t>Reissue</w:t>
      </w:r>
      <w:r w:rsidR="00B530D1" w:rsidRPr="00B530D1">
        <w:t xml:space="preserve"> </w:t>
      </w:r>
      <w:r w:rsidR="00610572">
        <w:t xml:space="preserve">Credit </w:t>
      </w:r>
      <w:r w:rsidR="00B530D1" w:rsidRPr="00B530D1">
        <w:t>for the ALTA Homeowner’s Polic</w:t>
      </w:r>
      <w:r w:rsidR="00610572">
        <w:t>ies</w:t>
      </w:r>
      <w:bookmarkEnd w:id="16"/>
    </w:p>
    <w:p w14:paraId="73856696" w14:textId="089A1EE0" w:rsidR="001D0446" w:rsidRDefault="009C3F86" w:rsidP="00682559">
      <w:pPr>
        <w:spacing w:after="120"/>
        <w:ind w:left="720"/>
        <w:jc w:val="both"/>
        <w:rPr>
          <w:rFonts w:ascii="HelveticaNeueLT Com 45 Lt" w:hAnsi="HelveticaNeueLT Com 45 Lt" w:cs="Arial"/>
          <w:sz w:val="22"/>
          <w:szCs w:val="22"/>
        </w:rPr>
      </w:pPr>
      <w:r w:rsidRPr="009C3F86">
        <w:rPr>
          <w:rFonts w:ascii="HelveticaNeueLT Com 45 Lt" w:hAnsi="HelveticaNeueLT Com 45 Lt" w:cs="Arial"/>
          <w:sz w:val="22"/>
          <w:szCs w:val="22"/>
        </w:rPr>
        <w:t>A reissue credit of 40% shall apply where a</w:t>
      </w:r>
      <w:r w:rsidR="00610572">
        <w:rPr>
          <w:rFonts w:ascii="HelveticaNeueLT Com 45 Lt" w:hAnsi="HelveticaNeueLT Com 45 Lt" w:cs="Arial"/>
          <w:sz w:val="22"/>
          <w:szCs w:val="22"/>
        </w:rPr>
        <w:t>n</w:t>
      </w:r>
      <w:r w:rsidRPr="009C3F86">
        <w:rPr>
          <w:rFonts w:ascii="HelveticaNeueLT Com 45 Lt" w:hAnsi="HelveticaNeueLT Com 45 Lt" w:cs="Arial"/>
          <w:sz w:val="22"/>
          <w:szCs w:val="22"/>
        </w:rPr>
        <w:t xml:space="preserve"> Owner’s Policy was previously issued </w:t>
      </w:r>
      <w:r w:rsidR="00542674">
        <w:rPr>
          <w:rFonts w:ascii="HelveticaNeueLT Com 45 Lt" w:hAnsi="HelveticaNeueLT Com 45 Lt" w:cs="Arial"/>
          <w:sz w:val="22"/>
          <w:szCs w:val="22"/>
        </w:rPr>
        <w:t>insuring</w:t>
      </w:r>
      <w:r w:rsidR="00D35906">
        <w:rPr>
          <w:rFonts w:ascii="HelveticaNeueLT Com 45 Lt" w:hAnsi="HelveticaNeueLT Com 45 Lt" w:cs="Arial"/>
          <w:sz w:val="22"/>
          <w:szCs w:val="22"/>
        </w:rPr>
        <w:t xml:space="preserve"> the same R</w:t>
      </w:r>
      <w:r w:rsidRPr="009C3F86">
        <w:rPr>
          <w:rFonts w:ascii="HelveticaNeueLT Com 45 Lt" w:hAnsi="HelveticaNeueLT Com 45 Lt" w:cs="Arial"/>
          <w:sz w:val="22"/>
          <w:szCs w:val="22"/>
        </w:rPr>
        <w:t xml:space="preserve">eal </w:t>
      </w:r>
      <w:r w:rsidR="00D35906">
        <w:rPr>
          <w:rFonts w:ascii="HelveticaNeueLT Com 45 Lt" w:hAnsi="HelveticaNeueLT Com 45 Lt" w:cs="Arial"/>
          <w:sz w:val="22"/>
          <w:szCs w:val="22"/>
        </w:rPr>
        <w:t>P</w:t>
      </w:r>
      <w:r w:rsidRPr="009C3F86">
        <w:rPr>
          <w:rFonts w:ascii="HelveticaNeueLT Com 45 Lt" w:hAnsi="HelveticaNeueLT Com 45 Lt" w:cs="Arial"/>
          <w:sz w:val="22"/>
          <w:szCs w:val="22"/>
        </w:rPr>
        <w:t xml:space="preserve">roperty on which a new </w:t>
      </w:r>
      <w:bookmarkStart w:id="17" w:name="_Hlk32928838"/>
      <w:r w:rsidR="00610572">
        <w:rPr>
          <w:rFonts w:ascii="HelveticaNeueLT Com 45 Lt" w:hAnsi="HelveticaNeueLT Com 45 Lt" w:cs="Arial"/>
          <w:sz w:val="22"/>
          <w:szCs w:val="22"/>
        </w:rPr>
        <w:t xml:space="preserve">ALTA Homeowner’s Policy </w:t>
      </w:r>
      <w:bookmarkEnd w:id="17"/>
      <w:r w:rsidRPr="009C3F86">
        <w:rPr>
          <w:rFonts w:ascii="HelveticaNeueLT Com 45 Lt" w:hAnsi="HelveticaNeueLT Com 45 Lt" w:cs="Arial"/>
          <w:sz w:val="22"/>
          <w:szCs w:val="22"/>
        </w:rPr>
        <w:t xml:space="preserve">is </w:t>
      </w:r>
      <w:r>
        <w:rPr>
          <w:rFonts w:ascii="HelveticaNeueLT Com 45 Lt" w:hAnsi="HelveticaNeueLT Com 45 Lt" w:cs="Arial"/>
          <w:sz w:val="22"/>
          <w:szCs w:val="22"/>
        </w:rPr>
        <w:t>being</w:t>
      </w:r>
      <w:r w:rsidRPr="009C3F86">
        <w:rPr>
          <w:rFonts w:ascii="HelveticaNeueLT Com 45 Lt" w:hAnsi="HelveticaNeueLT Com 45 Lt" w:cs="Arial"/>
          <w:sz w:val="22"/>
          <w:szCs w:val="22"/>
        </w:rPr>
        <w:t xml:space="preserve"> issued. </w:t>
      </w:r>
      <w:r w:rsidR="00B62A12" w:rsidRPr="00B62A12">
        <w:rPr>
          <w:rFonts w:ascii="HelveticaNeueLT Com 45 Lt" w:hAnsi="HelveticaNeueLT Com 45 Lt" w:cs="Arial"/>
          <w:sz w:val="22"/>
          <w:szCs w:val="22"/>
        </w:rPr>
        <w:t>The reissue credit is calculated as follows:</w:t>
      </w:r>
    </w:p>
    <w:p w14:paraId="1C3A6E89" w14:textId="7EC9A6DE" w:rsidR="00B62A12" w:rsidRDefault="00B62A12" w:rsidP="00B62A12">
      <w:pPr>
        <w:pStyle w:val="ListParagraph"/>
        <w:numPr>
          <w:ilvl w:val="0"/>
          <w:numId w:val="6"/>
        </w:numPr>
        <w:tabs>
          <w:tab w:val="left" w:pos="360"/>
          <w:tab w:val="left" w:pos="720"/>
        </w:tabs>
        <w:spacing w:after="120"/>
        <w:contextualSpacing w:val="0"/>
        <w:jc w:val="both"/>
        <w:rPr>
          <w:rFonts w:ascii="HelveticaNeueLT Com 45 Lt" w:hAnsi="HelveticaNeueLT Com 45 Lt"/>
          <w:snapToGrid w:val="0"/>
          <w:color w:val="000000"/>
          <w:sz w:val="22"/>
          <w:szCs w:val="22"/>
        </w:rPr>
      </w:pPr>
      <w:r>
        <w:rPr>
          <w:rFonts w:ascii="HelveticaNeueLT Com 45 Lt" w:hAnsi="HelveticaNeueLT Com 45 Lt"/>
          <w:snapToGrid w:val="0"/>
          <w:color w:val="000000"/>
          <w:sz w:val="22"/>
          <w:szCs w:val="22"/>
        </w:rPr>
        <w:t xml:space="preserve">If the Amount of Insurance provided in Schedule A of the prior Owner’s Policy is equal to or greater than the Amount of Insurance in the new </w:t>
      </w:r>
      <w:r w:rsidRPr="00B62A12">
        <w:rPr>
          <w:rFonts w:ascii="HelveticaNeueLT Com 45 Lt" w:hAnsi="HelveticaNeueLT Com 45 Lt"/>
          <w:snapToGrid w:val="0"/>
          <w:color w:val="000000"/>
          <w:sz w:val="22"/>
          <w:szCs w:val="22"/>
        </w:rPr>
        <w:t xml:space="preserve">ALTA Homeowner’s Policy </w:t>
      </w:r>
      <w:r>
        <w:rPr>
          <w:rFonts w:ascii="HelveticaNeueLT Com 45 Lt" w:hAnsi="HelveticaNeueLT Com 45 Lt"/>
          <w:snapToGrid w:val="0"/>
          <w:color w:val="000000"/>
          <w:sz w:val="22"/>
          <w:szCs w:val="22"/>
        </w:rPr>
        <w:t>to be issued, the reissue credit will be 40% of the Basic Charge for a</w:t>
      </w:r>
      <w:r w:rsidR="00A77213">
        <w:rPr>
          <w:rFonts w:ascii="HelveticaNeueLT Com 45 Lt" w:hAnsi="HelveticaNeueLT Com 45 Lt"/>
          <w:snapToGrid w:val="0"/>
          <w:color w:val="000000"/>
          <w:sz w:val="22"/>
          <w:szCs w:val="22"/>
        </w:rPr>
        <w:t>n</w:t>
      </w:r>
      <w:r>
        <w:rPr>
          <w:rFonts w:ascii="HelveticaNeueLT Com 45 Lt" w:hAnsi="HelveticaNeueLT Com 45 Lt"/>
          <w:snapToGrid w:val="0"/>
          <w:color w:val="000000"/>
          <w:sz w:val="22"/>
          <w:szCs w:val="22"/>
        </w:rPr>
        <w:t xml:space="preserve"> </w:t>
      </w:r>
      <w:r w:rsidRPr="00682559">
        <w:rPr>
          <w:rFonts w:ascii="HelveticaNeueLT Com 45 Lt" w:hAnsi="HelveticaNeueLT Com 45 Lt"/>
          <w:snapToGrid w:val="0"/>
          <w:color w:val="000000"/>
          <w:sz w:val="22"/>
          <w:szCs w:val="22"/>
        </w:rPr>
        <w:t>ALTA Owner’s Policy</w:t>
      </w:r>
      <w:r w:rsidRPr="00682559" w:rsidDel="00682559">
        <w:rPr>
          <w:rFonts w:ascii="HelveticaNeueLT Com 45 Lt" w:hAnsi="HelveticaNeueLT Com 45 Lt"/>
          <w:snapToGrid w:val="0"/>
          <w:color w:val="000000"/>
          <w:sz w:val="22"/>
          <w:szCs w:val="22"/>
        </w:rPr>
        <w:t xml:space="preserve"> </w:t>
      </w:r>
      <w:proofErr w:type="gramStart"/>
      <w:r>
        <w:rPr>
          <w:rFonts w:ascii="HelveticaNeueLT Com 45 Lt" w:hAnsi="HelveticaNeueLT Com 45 Lt"/>
          <w:snapToGrid w:val="0"/>
          <w:color w:val="000000"/>
          <w:sz w:val="22"/>
          <w:szCs w:val="22"/>
        </w:rPr>
        <w:t>for the</w:t>
      </w:r>
      <w:r w:rsidR="00886CFF" w:rsidRPr="00886CFF">
        <w:rPr>
          <w:rFonts w:ascii="HelveticaNeueLT Com 45 Lt" w:hAnsi="HelveticaNeueLT Com 45 Lt"/>
          <w:snapToGrid w:val="0"/>
          <w:color w:val="000000"/>
          <w:sz w:val="22"/>
          <w:szCs w:val="22"/>
        </w:rPr>
        <w:t xml:space="preserve"> </w:t>
      </w:r>
      <w:r w:rsidR="00886CFF">
        <w:rPr>
          <w:rFonts w:ascii="HelveticaNeueLT Com 45 Lt" w:hAnsi="HelveticaNeueLT Com 45 Lt"/>
          <w:snapToGrid w:val="0"/>
          <w:color w:val="000000"/>
          <w:sz w:val="22"/>
          <w:szCs w:val="22"/>
        </w:rPr>
        <w:t>Amount of</w:t>
      </w:r>
      <w:proofErr w:type="gramEnd"/>
      <w:r w:rsidR="00886CFF">
        <w:rPr>
          <w:rFonts w:ascii="HelveticaNeueLT Com 45 Lt" w:hAnsi="HelveticaNeueLT Com 45 Lt"/>
          <w:snapToGrid w:val="0"/>
          <w:color w:val="000000"/>
          <w:sz w:val="22"/>
          <w:szCs w:val="22"/>
        </w:rPr>
        <w:t xml:space="preserve"> Insurance in the</w:t>
      </w:r>
      <w:r>
        <w:rPr>
          <w:rFonts w:ascii="HelveticaNeueLT Com 45 Lt" w:hAnsi="HelveticaNeueLT Com 45 Lt"/>
          <w:snapToGrid w:val="0"/>
          <w:color w:val="000000"/>
          <w:sz w:val="22"/>
          <w:szCs w:val="22"/>
        </w:rPr>
        <w:t xml:space="preserve"> new </w:t>
      </w:r>
      <w:r w:rsidRPr="00B62A12">
        <w:rPr>
          <w:rFonts w:ascii="HelveticaNeueLT Com 45 Lt" w:hAnsi="HelveticaNeueLT Com 45 Lt"/>
          <w:snapToGrid w:val="0"/>
          <w:color w:val="000000"/>
          <w:sz w:val="22"/>
          <w:szCs w:val="22"/>
        </w:rPr>
        <w:t>ALTA Homeowner’s Policy</w:t>
      </w:r>
      <w:r>
        <w:rPr>
          <w:rFonts w:ascii="HelveticaNeueLT Com 45 Lt" w:hAnsi="HelveticaNeueLT Com 45 Lt"/>
          <w:snapToGrid w:val="0"/>
          <w:color w:val="000000"/>
          <w:sz w:val="22"/>
          <w:szCs w:val="22"/>
        </w:rPr>
        <w:t>.</w:t>
      </w:r>
    </w:p>
    <w:p w14:paraId="08AF3CDD" w14:textId="19139C25" w:rsidR="00B62A12" w:rsidRDefault="00B62A12" w:rsidP="00B62A12">
      <w:pPr>
        <w:pStyle w:val="ListParagraph"/>
        <w:numPr>
          <w:ilvl w:val="0"/>
          <w:numId w:val="6"/>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F65A5F">
        <w:rPr>
          <w:rFonts w:ascii="HelveticaNeueLT Com 45 Lt" w:hAnsi="HelveticaNeueLT Com 45 Lt"/>
          <w:snapToGrid w:val="0"/>
          <w:color w:val="000000"/>
          <w:sz w:val="22"/>
          <w:szCs w:val="22"/>
        </w:rPr>
        <w:t xml:space="preserve">If the Amount of Insurance </w:t>
      </w:r>
      <w:r>
        <w:rPr>
          <w:rFonts w:ascii="HelveticaNeueLT Com 45 Lt" w:hAnsi="HelveticaNeueLT Com 45 Lt"/>
          <w:snapToGrid w:val="0"/>
          <w:color w:val="000000"/>
          <w:sz w:val="22"/>
          <w:szCs w:val="22"/>
        </w:rPr>
        <w:t>provided in Schedule A</w:t>
      </w:r>
      <w:r w:rsidRPr="00F65A5F">
        <w:rPr>
          <w:rFonts w:ascii="HelveticaNeueLT Com 45 Lt" w:hAnsi="HelveticaNeueLT Com 45 Lt"/>
          <w:snapToGrid w:val="0"/>
          <w:color w:val="000000"/>
          <w:sz w:val="22"/>
          <w:szCs w:val="22"/>
        </w:rPr>
        <w:t xml:space="preserve"> of the prior Owner’s Policy is less than the Amount of Insurance in the </w:t>
      </w:r>
      <w:r>
        <w:rPr>
          <w:rFonts w:ascii="HelveticaNeueLT Com 45 Lt" w:hAnsi="HelveticaNeueLT Com 45 Lt"/>
          <w:snapToGrid w:val="0"/>
          <w:color w:val="000000"/>
          <w:sz w:val="22"/>
          <w:szCs w:val="22"/>
        </w:rPr>
        <w:t xml:space="preserve">new </w:t>
      </w:r>
      <w:r w:rsidR="00284683" w:rsidRPr="00284683">
        <w:rPr>
          <w:rFonts w:ascii="HelveticaNeueLT Com 45 Lt" w:hAnsi="HelveticaNeueLT Com 45 Lt"/>
          <w:snapToGrid w:val="0"/>
          <w:color w:val="000000"/>
          <w:sz w:val="22"/>
          <w:szCs w:val="22"/>
        </w:rPr>
        <w:t xml:space="preserve">ALTA Homeowner’s Policy </w:t>
      </w:r>
      <w:r w:rsidRPr="00F65A5F">
        <w:rPr>
          <w:rFonts w:ascii="HelveticaNeueLT Com 45 Lt" w:hAnsi="HelveticaNeueLT Com 45 Lt"/>
          <w:snapToGrid w:val="0"/>
          <w:color w:val="000000"/>
          <w:sz w:val="22"/>
          <w:szCs w:val="22"/>
        </w:rPr>
        <w:t>to be issued,</w:t>
      </w:r>
      <w:r>
        <w:rPr>
          <w:rFonts w:ascii="HelveticaNeueLT Com 45 Lt" w:hAnsi="HelveticaNeueLT Com 45 Lt"/>
          <w:snapToGrid w:val="0"/>
          <w:color w:val="000000"/>
          <w:sz w:val="22"/>
          <w:szCs w:val="22"/>
        </w:rPr>
        <w:t xml:space="preserve"> the</w:t>
      </w:r>
      <w:r w:rsidRPr="00F65A5F">
        <w:rPr>
          <w:rFonts w:ascii="HelveticaNeueLT Com 45 Lt" w:hAnsi="HelveticaNeueLT Com 45 Lt"/>
          <w:snapToGrid w:val="0"/>
          <w:color w:val="000000"/>
          <w:sz w:val="22"/>
          <w:szCs w:val="22"/>
        </w:rPr>
        <w:t xml:space="preserve"> reissue credit </w:t>
      </w:r>
      <w:r>
        <w:rPr>
          <w:rFonts w:ascii="HelveticaNeueLT Com 45 Lt" w:hAnsi="HelveticaNeueLT Com 45 Lt"/>
          <w:snapToGrid w:val="0"/>
          <w:color w:val="000000"/>
          <w:sz w:val="22"/>
          <w:szCs w:val="22"/>
        </w:rPr>
        <w:t>will be</w:t>
      </w:r>
      <w:r w:rsidRPr="00F65A5F">
        <w:rPr>
          <w:rFonts w:ascii="HelveticaNeueLT Com 45 Lt" w:hAnsi="HelveticaNeueLT Com 45 Lt"/>
          <w:snapToGrid w:val="0"/>
          <w:color w:val="000000"/>
          <w:sz w:val="22"/>
          <w:szCs w:val="22"/>
        </w:rPr>
        <w:t xml:space="preserve"> 40% of the Basic Charge for </w:t>
      </w:r>
      <w:r>
        <w:rPr>
          <w:rFonts w:ascii="HelveticaNeueLT Com 45 Lt" w:hAnsi="HelveticaNeueLT Com 45 Lt"/>
          <w:snapToGrid w:val="0"/>
          <w:color w:val="000000"/>
          <w:sz w:val="22"/>
          <w:szCs w:val="22"/>
        </w:rPr>
        <w:t>a</w:t>
      </w:r>
      <w:r w:rsidR="00A77213">
        <w:rPr>
          <w:rFonts w:ascii="HelveticaNeueLT Com 45 Lt" w:hAnsi="HelveticaNeueLT Com 45 Lt"/>
          <w:snapToGrid w:val="0"/>
          <w:color w:val="000000"/>
          <w:sz w:val="22"/>
          <w:szCs w:val="22"/>
        </w:rPr>
        <w:t>n</w:t>
      </w:r>
      <w:r>
        <w:rPr>
          <w:rFonts w:ascii="HelveticaNeueLT Com 45 Lt" w:hAnsi="HelveticaNeueLT Com 45 Lt"/>
          <w:snapToGrid w:val="0"/>
          <w:color w:val="000000"/>
          <w:sz w:val="22"/>
          <w:szCs w:val="22"/>
        </w:rPr>
        <w:t xml:space="preserve"> </w:t>
      </w:r>
      <w:r w:rsidRPr="001D0446">
        <w:rPr>
          <w:rFonts w:ascii="HelveticaNeueLT Com 45 Lt" w:hAnsi="HelveticaNeueLT Com 45 Lt"/>
          <w:snapToGrid w:val="0"/>
          <w:color w:val="000000"/>
          <w:sz w:val="22"/>
          <w:szCs w:val="22"/>
        </w:rPr>
        <w:t>ALTA Owner’s Policy</w:t>
      </w:r>
      <w:r w:rsidRPr="001D0446" w:rsidDel="001D0446">
        <w:rPr>
          <w:rFonts w:ascii="HelveticaNeueLT Com 45 Lt" w:hAnsi="HelveticaNeueLT Com 45 Lt"/>
          <w:snapToGrid w:val="0"/>
          <w:color w:val="000000"/>
          <w:sz w:val="22"/>
          <w:szCs w:val="22"/>
        </w:rPr>
        <w:t xml:space="preserve"> </w:t>
      </w:r>
      <w:proofErr w:type="gramStart"/>
      <w:r>
        <w:rPr>
          <w:rFonts w:ascii="HelveticaNeueLT Com 45 Lt" w:hAnsi="HelveticaNeueLT Com 45 Lt"/>
          <w:snapToGrid w:val="0"/>
          <w:color w:val="000000"/>
          <w:sz w:val="22"/>
          <w:szCs w:val="22"/>
        </w:rPr>
        <w:t xml:space="preserve">for </w:t>
      </w:r>
      <w:r w:rsidRPr="00F65A5F">
        <w:rPr>
          <w:rFonts w:ascii="HelveticaNeueLT Com 45 Lt" w:hAnsi="HelveticaNeueLT Com 45 Lt"/>
          <w:snapToGrid w:val="0"/>
          <w:color w:val="000000"/>
          <w:sz w:val="22"/>
          <w:szCs w:val="22"/>
        </w:rPr>
        <w:t>the</w:t>
      </w:r>
      <w:r w:rsidR="00886CFF" w:rsidRPr="00886CFF">
        <w:rPr>
          <w:rFonts w:ascii="HelveticaNeueLT Com 45 Lt" w:hAnsi="HelveticaNeueLT Com 45 Lt"/>
          <w:snapToGrid w:val="0"/>
          <w:color w:val="000000"/>
          <w:sz w:val="22"/>
          <w:szCs w:val="22"/>
        </w:rPr>
        <w:t xml:space="preserve"> </w:t>
      </w:r>
      <w:r w:rsidR="00886CFF">
        <w:rPr>
          <w:rFonts w:ascii="HelveticaNeueLT Com 45 Lt" w:hAnsi="HelveticaNeueLT Com 45 Lt"/>
          <w:snapToGrid w:val="0"/>
          <w:color w:val="000000"/>
          <w:sz w:val="22"/>
          <w:szCs w:val="22"/>
        </w:rPr>
        <w:t>Amount of</w:t>
      </w:r>
      <w:proofErr w:type="gramEnd"/>
      <w:r w:rsidR="00886CFF">
        <w:rPr>
          <w:rFonts w:ascii="HelveticaNeueLT Com 45 Lt" w:hAnsi="HelveticaNeueLT Com 45 Lt"/>
          <w:snapToGrid w:val="0"/>
          <w:color w:val="000000"/>
          <w:sz w:val="22"/>
          <w:szCs w:val="22"/>
        </w:rPr>
        <w:t xml:space="preserve"> Insurance in the</w:t>
      </w:r>
      <w:r w:rsidRPr="00F65A5F">
        <w:rPr>
          <w:rFonts w:ascii="HelveticaNeueLT Com 45 Lt" w:hAnsi="HelveticaNeueLT Com 45 Lt"/>
          <w:snapToGrid w:val="0"/>
          <w:color w:val="000000"/>
          <w:sz w:val="22"/>
          <w:szCs w:val="22"/>
        </w:rPr>
        <w:t xml:space="preserve"> </w:t>
      </w:r>
      <w:r w:rsidRPr="00B62A12">
        <w:rPr>
          <w:rFonts w:ascii="HelveticaNeueLT Com 45 Lt" w:hAnsi="HelveticaNeueLT Com 45 Lt"/>
          <w:snapToGrid w:val="0"/>
          <w:color w:val="000000"/>
          <w:sz w:val="22"/>
          <w:szCs w:val="22"/>
        </w:rPr>
        <w:t>prior Owner’s Policy</w:t>
      </w:r>
      <w:r w:rsidRPr="00F65A5F">
        <w:rPr>
          <w:rFonts w:ascii="HelveticaNeueLT Com 45 Lt" w:hAnsi="HelveticaNeueLT Com 45 Lt"/>
          <w:snapToGrid w:val="0"/>
          <w:color w:val="000000"/>
          <w:sz w:val="22"/>
          <w:szCs w:val="22"/>
        </w:rPr>
        <w:t>.</w:t>
      </w:r>
    </w:p>
    <w:p w14:paraId="517FE204" w14:textId="109E994B" w:rsidR="00B62A12" w:rsidRDefault="00B62A12" w:rsidP="00B62A12">
      <w:pPr>
        <w:pStyle w:val="ListParagraph"/>
        <w:numPr>
          <w:ilvl w:val="0"/>
          <w:numId w:val="6"/>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B62A12">
        <w:rPr>
          <w:rFonts w:ascii="HelveticaNeueLT Com 45 Lt" w:hAnsi="HelveticaNeueLT Com 45 Lt"/>
          <w:snapToGrid w:val="0"/>
          <w:color w:val="000000"/>
          <w:sz w:val="22"/>
          <w:szCs w:val="22"/>
        </w:rPr>
        <w:t xml:space="preserve">If the Amount of Insurance provided in Schedule A of the prior ALTA Homeowner’s Policy is equal to or greater than the Amount of Insurance in the new </w:t>
      </w:r>
      <w:r w:rsidR="00284683" w:rsidRPr="00284683">
        <w:rPr>
          <w:rFonts w:ascii="HelveticaNeueLT Com 45 Lt" w:hAnsi="HelveticaNeueLT Com 45 Lt"/>
          <w:snapToGrid w:val="0"/>
          <w:color w:val="000000"/>
          <w:sz w:val="22"/>
          <w:szCs w:val="22"/>
        </w:rPr>
        <w:t xml:space="preserve">ALTA Homeowner’s Policy </w:t>
      </w:r>
      <w:r w:rsidRPr="00B62A12">
        <w:rPr>
          <w:rFonts w:ascii="HelveticaNeueLT Com 45 Lt" w:hAnsi="HelveticaNeueLT Com 45 Lt"/>
          <w:snapToGrid w:val="0"/>
          <w:color w:val="000000"/>
          <w:sz w:val="22"/>
          <w:szCs w:val="22"/>
        </w:rPr>
        <w:t xml:space="preserve">to be issued, the reissue credit will be 40% of the Basic Charge for </w:t>
      </w:r>
      <w:proofErr w:type="gramStart"/>
      <w:r w:rsidRPr="00B62A12">
        <w:rPr>
          <w:rFonts w:ascii="HelveticaNeueLT Com 45 Lt" w:hAnsi="HelveticaNeueLT Com 45 Lt"/>
          <w:snapToGrid w:val="0"/>
          <w:color w:val="000000"/>
          <w:sz w:val="22"/>
          <w:szCs w:val="22"/>
        </w:rPr>
        <w:t>a</w:t>
      </w:r>
      <w:proofErr w:type="gramEnd"/>
      <w:r w:rsidRPr="00B62A12">
        <w:rPr>
          <w:rFonts w:ascii="HelveticaNeueLT Com 45 Lt" w:hAnsi="HelveticaNeueLT Com 45 Lt"/>
          <w:snapToGrid w:val="0"/>
          <w:color w:val="000000"/>
          <w:sz w:val="22"/>
          <w:szCs w:val="22"/>
        </w:rPr>
        <w:t xml:space="preserve"> </w:t>
      </w:r>
      <w:r w:rsidR="00284683" w:rsidRPr="00284683">
        <w:rPr>
          <w:rFonts w:ascii="HelveticaNeueLT Com 45 Lt" w:hAnsi="HelveticaNeueLT Com 45 Lt"/>
          <w:snapToGrid w:val="0"/>
          <w:color w:val="000000"/>
          <w:sz w:val="22"/>
          <w:szCs w:val="22"/>
        </w:rPr>
        <w:t xml:space="preserve">ALTA Homeowner’s Policy </w:t>
      </w:r>
      <w:r w:rsidRPr="00B62A12">
        <w:rPr>
          <w:rFonts w:ascii="HelveticaNeueLT Com 45 Lt" w:hAnsi="HelveticaNeueLT Com 45 Lt"/>
          <w:snapToGrid w:val="0"/>
          <w:color w:val="000000"/>
          <w:sz w:val="22"/>
          <w:szCs w:val="22"/>
        </w:rPr>
        <w:t>for the</w:t>
      </w:r>
      <w:r w:rsidR="00886CFF" w:rsidRPr="00886CFF">
        <w:rPr>
          <w:rFonts w:ascii="HelveticaNeueLT Com 45 Lt" w:hAnsi="HelveticaNeueLT Com 45 Lt"/>
          <w:snapToGrid w:val="0"/>
          <w:color w:val="000000"/>
          <w:sz w:val="22"/>
          <w:szCs w:val="22"/>
        </w:rPr>
        <w:t xml:space="preserve"> </w:t>
      </w:r>
      <w:r w:rsidR="00886CFF">
        <w:rPr>
          <w:rFonts w:ascii="HelveticaNeueLT Com 45 Lt" w:hAnsi="HelveticaNeueLT Com 45 Lt"/>
          <w:snapToGrid w:val="0"/>
          <w:color w:val="000000"/>
          <w:sz w:val="22"/>
          <w:szCs w:val="22"/>
        </w:rPr>
        <w:t>Amount of Insurance in the</w:t>
      </w:r>
      <w:r w:rsidRPr="00B62A12">
        <w:rPr>
          <w:rFonts w:ascii="HelveticaNeueLT Com 45 Lt" w:hAnsi="HelveticaNeueLT Com 45 Lt"/>
          <w:snapToGrid w:val="0"/>
          <w:color w:val="000000"/>
          <w:sz w:val="22"/>
          <w:szCs w:val="22"/>
        </w:rPr>
        <w:t xml:space="preserve"> new </w:t>
      </w:r>
      <w:r w:rsidR="00284683" w:rsidRPr="00284683">
        <w:rPr>
          <w:rFonts w:ascii="HelveticaNeueLT Com 45 Lt" w:hAnsi="HelveticaNeueLT Com 45 Lt"/>
          <w:snapToGrid w:val="0"/>
          <w:color w:val="000000"/>
          <w:sz w:val="22"/>
          <w:szCs w:val="22"/>
        </w:rPr>
        <w:t>ALTA Homeowner’s Policy</w:t>
      </w:r>
      <w:r>
        <w:rPr>
          <w:rFonts w:ascii="HelveticaNeueLT Com 45 Lt" w:hAnsi="HelveticaNeueLT Com 45 Lt"/>
          <w:snapToGrid w:val="0"/>
          <w:color w:val="000000"/>
          <w:sz w:val="22"/>
          <w:szCs w:val="22"/>
        </w:rPr>
        <w:t>.</w:t>
      </w:r>
    </w:p>
    <w:p w14:paraId="018BB085" w14:textId="3FC25392" w:rsidR="001D0446" w:rsidRPr="00B62A12" w:rsidRDefault="00B62A12" w:rsidP="00B62A12">
      <w:pPr>
        <w:pStyle w:val="ListParagraph"/>
        <w:numPr>
          <w:ilvl w:val="0"/>
          <w:numId w:val="6"/>
        </w:numPr>
        <w:tabs>
          <w:tab w:val="left" w:pos="360"/>
          <w:tab w:val="left" w:pos="720"/>
        </w:tabs>
        <w:spacing w:after="120"/>
        <w:contextualSpacing w:val="0"/>
        <w:jc w:val="both"/>
        <w:rPr>
          <w:rFonts w:ascii="HelveticaNeueLT Com 45 Lt" w:hAnsi="HelveticaNeueLT Com 45 Lt"/>
          <w:snapToGrid w:val="0"/>
          <w:color w:val="000000"/>
          <w:sz w:val="22"/>
          <w:szCs w:val="22"/>
        </w:rPr>
      </w:pPr>
      <w:r w:rsidRPr="00B62A12">
        <w:rPr>
          <w:rFonts w:ascii="HelveticaNeueLT Com 45 Lt" w:hAnsi="HelveticaNeueLT Com 45 Lt"/>
          <w:snapToGrid w:val="0"/>
          <w:color w:val="000000"/>
          <w:sz w:val="22"/>
          <w:szCs w:val="22"/>
        </w:rPr>
        <w:t xml:space="preserve">If the Amount of Insurance provided in Schedule A of the prior ALTA Homeowner’s Policy is less than the Amount of Insurance in the new </w:t>
      </w:r>
      <w:r w:rsidR="00284683" w:rsidRPr="00284683">
        <w:rPr>
          <w:rFonts w:ascii="HelveticaNeueLT Com 45 Lt" w:hAnsi="HelveticaNeueLT Com 45 Lt"/>
          <w:snapToGrid w:val="0"/>
          <w:color w:val="000000"/>
          <w:sz w:val="22"/>
          <w:szCs w:val="22"/>
        </w:rPr>
        <w:t xml:space="preserve">ALTA Homeowner’s Policy </w:t>
      </w:r>
      <w:r w:rsidRPr="00B62A12">
        <w:rPr>
          <w:rFonts w:ascii="HelveticaNeueLT Com 45 Lt" w:hAnsi="HelveticaNeueLT Com 45 Lt"/>
          <w:snapToGrid w:val="0"/>
          <w:color w:val="000000"/>
          <w:sz w:val="22"/>
          <w:szCs w:val="22"/>
        </w:rPr>
        <w:t>to be issued, the reissue credit will be 40% of the Basic Charge for a</w:t>
      </w:r>
      <w:r w:rsidR="00E16CAF">
        <w:rPr>
          <w:rFonts w:ascii="HelveticaNeueLT Com 45 Lt" w:hAnsi="HelveticaNeueLT Com 45 Lt"/>
          <w:snapToGrid w:val="0"/>
          <w:color w:val="000000"/>
          <w:sz w:val="22"/>
          <w:szCs w:val="22"/>
        </w:rPr>
        <w:t>n</w:t>
      </w:r>
      <w:r w:rsidRPr="00B62A12">
        <w:rPr>
          <w:rFonts w:ascii="HelveticaNeueLT Com 45 Lt" w:hAnsi="HelveticaNeueLT Com 45 Lt"/>
          <w:snapToGrid w:val="0"/>
          <w:color w:val="000000"/>
          <w:sz w:val="22"/>
          <w:szCs w:val="22"/>
        </w:rPr>
        <w:t xml:space="preserve"> </w:t>
      </w:r>
      <w:r w:rsidR="00284683" w:rsidRPr="00284683">
        <w:rPr>
          <w:rFonts w:ascii="HelveticaNeueLT Com 45 Lt" w:hAnsi="HelveticaNeueLT Com 45 Lt"/>
          <w:snapToGrid w:val="0"/>
          <w:color w:val="000000"/>
          <w:sz w:val="22"/>
          <w:szCs w:val="22"/>
        </w:rPr>
        <w:t xml:space="preserve">ALTA Homeowner’s Policy </w:t>
      </w:r>
      <w:proofErr w:type="gramStart"/>
      <w:r w:rsidRPr="00B62A12">
        <w:rPr>
          <w:rFonts w:ascii="HelveticaNeueLT Com 45 Lt" w:hAnsi="HelveticaNeueLT Com 45 Lt"/>
          <w:snapToGrid w:val="0"/>
          <w:color w:val="000000"/>
          <w:sz w:val="22"/>
          <w:szCs w:val="22"/>
        </w:rPr>
        <w:t>for the</w:t>
      </w:r>
      <w:r w:rsidR="00886CFF" w:rsidRPr="00886CFF">
        <w:rPr>
          <w:rFonts w:ascii="HelveticaNeueLT Com 45 Lt" w:hAnsi="HelveticaNeueLT Com 45 Lt"/>
          <w:snapToGrid w:val="0"/>
          <w:color w:val="000000"/>
          <w:sz w:val="22"/>
          <w:szCs w:val="22"/>
        </w:rPr>
        <w:t xml:space="preserve"> </w:t>
      </w:r>
      <w:r w:rsidR="00886CFF">
        <w:rPr>
          <w:rFonts w:ascii="HelveticaNeueLT Com 45 Lt" w:hAnsi="HelveticaNeueLT Com 45 Lt"/>
          <w:snapToGrid w:val="0"/>
          <w:color w:val="000000"/>
          <w:sz w:val="22"/>
          <w:szCs w:val="22"/>
        </w:rPr>
        <w:t>Amount of</w:t>
      </w:r>
      <w:proofErr w:type="gramEnd"/>
      <w:r w:rsidR="00886CFF">
        <w:rPr>
          <w:rFonts w:ascii="HelveticaNeueLT Com 45 Lt" w:hAnsi="HelveticaNeueLT Com 45 Lt"/>
          <w:snapToGrid w:val="0"/>
          <w:color w:val="000000"/>
          <w:sz w:val="22"/>
          <w:szCs w:val="22"/>
        </w:rPr>
        <w:t xml:space="preserve"> Insurance in the</w:t>
      </w:r>
      <w:r w:rsidRPr="00B62A12">
        <w:rPr>
          <w:rFonts w:ascii="HelveticaNeueLT Com 45 Lt" w:hAnsi="HelveticaNeueLT Com 45 Lt"/>
          <w:snapToGrid w:val="0"/>
          <w:color w:val="000000"/>
          <w:sz w:val="22"/>
          <w:szCs w:val="22"/>
        </w:rPr>
        <w:t xml:space="preserve"> prior ALTA Homeowner’s Policy.</w:t>
      </w:r>
    </w:p>
    <w:p w14:paraId="35A940B0" w14:textId="51121106" w:rsidR="00B530D1" w:rsidRDefault="00063314" w:rsidP="00284683">
      <w:pPr>
        <w:spacing w:after="120"/>
        <w:ind w:left="720"/>
        <w:jc w:val="both"/>
        <w:rPr>
          <w:rFonts w:ascii="HelveticaNeueLT Com 45 Lt" w:hAnsi="HelveticaNeueLT Com 45 Lt" w:cs="Arial"/>
          <w:sz w:val="22"/>
          <w:szCs w:val="22"/>
        </w:rPr>
      </w:pPr>
      <w:r>
        <w:rPr>
          <w:rFonts w:ascii="HelveticaNeueLT Com 45 Lt" w:hAnsi="HelveticaNeueLT Com 45 Lt" w:cs="Arial"/>
          <w:sz w:val="22"/>
          <w:szCs w:val="22"/>
        </w:rPr>
        <w:t xml:space="preserve">The </w:t>
      </w:r>
      <w:r w:rsidR="00B530D1" w:rsidRPr="00B530D1">
        <w:rPr>
          <w:rFonts w:ascii="HelveticaNeueLT Com 45 Lt" w:hAnsi="HelveticaNeueLT Com 45 Lt" w:cs="Arial"/>
          <w:sz w:val="22"/>
          <w:szCs w:val="22"/>
        </w:rPr>
        <w:t>Minimum Charge is $1</w:t>
      </w:r>
      <w:r w:rsidR="00CD377C">
        <w:rPr>
          <w:rFonts w:ascii="HelveticaNeueLT Com 45 Lt" w:hAnsi="HelveticaNeueLT Com 45 Lt" w:cs="Arial"/>
          <w:sz w:val="22"/>
          <w:szCs w:val="22"/>
        </w:rPr>
        <w:t>50</w:t>
      </w:r>
      <w:r w:rsidR="00B530D1" w:rsidRPr="00B530D1">
        <w:rPr>
          <w:rFonts w:ascii="HelveticaNeueLT Com 45 Lt" w:hAnsi="HelveticaNeueLT Com 45 Lt" w:cs="Arial"/>
          <w:sz w:val="22"/>
          <w:szCs w:val="22"/>
        </w:rPr>
        <w:t xml:space="preserve">. Underwriter is under no obligation to seek or </w:t>
      </w:r>
      <w:proofErr w:type="gramStart"/>
      <w:r w:rsidR="00B530D1" w:rsidRPr="00B530D1">
        <w:rPr>
          <w:rFonts w:ascii="HelveticaNeueLT Com 45 Lt" w:hAnsi="HelveticaNeueLT Com 45 Lt" w:cs="Arial"/>
          <w:sz w:val="22"/>
          <w:szCs w:val="22"/>
        </w:rPr>
        <w:t>make a determination</w:t>
      </w:r>
      <w:proofErr w:type="gramEnd"/>
      <w:r w:rsidR="00B530D1" w:rsidRPr="00B530D1">
        <w:rPr>
          <w:rFonts w:ascii="HelveticaNeueLT Com 45 Lt" w:hAnsi="HelveticaNeueLT Com 45 Lt" w:cs="Arial"/>
          <w:sz w:val="22"/>
          <w:szCs w:val="22"/>
        </w:rPr>
        <w:t xml:space="preserve"> of the existence of a previous policy.</w:t>
      </w:r>
      <w:r>
        <w:rPr>
          <w:rFonts w:ascii="HelveticaNeueLT Com 45 Lt" w:hAnsi="HelveticaNeueLT Com 45 Lt" w:cs="Arial"/>
          <w:sz w:val="22"/>
          <w:szCs w:val="22"/>
        </w:rPr>
        <w:t xml:space="preserve"> </w:t>
      </w:r>
      <w:r w:rsidR="00B530D1" w:rsidRPr="00B530D1">
        <w:rPr>
          <w:rFonts w:ascii="HelveticaNeueLT Com 45 Lt" w:hAnsi="HelveticaNeueLT Com 45 Lt" w:cs="Arial"/>
          <w:sz w:val="22"/>
          <w:szCs w:val="22"/>
        </w:rPr>
        <w:t xml:space="preserve">To qualify for reissue credit, </w:t>
      </w:r>
      <w:r w:rsidR="00577C31">
        <w:rPr>
          <w:rFonts w:ascii="HelveticaNeueLT Com 45 Lt" w:hAnsi="HelveticaNeueLT Com 45 Lt" w:cs="Arial"/>
          <w:sz w:val="22"/>
          <w:szCs w:val="22"/>
        </w:rPr>
        <w:t>state law requires that</w:t>
      </w:r>
      <w:r w:rsidR="0056151E">
        <w:rPr>
          <w:rFonts w:ascii="HelveticaNeueLT Com 45 Lt" w:hAnsi="HelveticaNeueLT Com 45 Lt" w:cs="Arial"/>
          <w:sz w:val="22"/>
          <w:szCs w:val="22"/>
        </w:rPr>
        <w:t xml:space="preserve"> </w:t>
      </w:r>
      <w:r w:rsidR="00B530D1" w:rsidRPr="00B530D1">
        <w:rPr>
          <w:rFonts w:ascii="HelveticaNeueLT Com 45 Lt" w:hAnsi="HelveticaNeueLT Com 45 Lt" w:cs="Arial"/>
          <w:sz w:val="22"/>
          <w:szCs w:val="22"/>
        </w:rPr>
        <w:t xml:space="preserve">a copy of the Owner’s Policy, including jacket and schedules, </w:t>
      </w:r>
      <w:proofErr w:type="gramStart"/>
      <w:r w:rsidR="00B530D1" w:rsidRPr="00B530D1">
        <w:rPr>
          <w:rFonts w:ascii="HelveticaNeueLT Com 45 Lt" w:hAnsi="HelveticaNeueLT Com 45 Lt" w:cs="Arial"/>
          <w:sz w:val="22"/>
          <w:szCs w:val="22"/>
        </w:rPr>
        <w:t>insuring</w:t>
      </w:r>
      <w:proofErr w:type="gramEnd"/>
      <w:r w:rsidR="00B530D1" w:rsidRPr="00B530D1">
        <w:rPr>
          <w:rFonts w:ascii="HelveticaNeueLT Com 45 Lt" w:hAnsi="HelveticaNeueLT Com 45 Lt" w:cs="Arial"/>
          <w:sz w:val="22"/>
          <w:szCs w:val="22"/>
        </w:rPr>
        <w:t xml:space="preserve"> the current owner(s) must be produced and maintained in your file. The policy must also have been issued by or on behalf of an insurer engaged in the business of title insurance and licensed by the Alabama Department of Insurance</w:t>
      </w:r>
      <w:r w:rsidR="00577C31">
        <w:rPr>
          <w:rFonts w:ascii="HelveticaNeueLT Com 45 Lt" w:hAnsi="HelveticaNeueLT Com 45 Lt" w:cs="Arial"/>
          <w:sz w:val="22"/>
          <w:szCs w:val="22"/>
        </w:rPr>
        <w:t>.</w:t>
      </w:r>
    </w:p>
    <w:p w14:paraId="318510E7" w14:textId="1C67B4FE" w:rsidR="00475395" w:rsidRPr="001A1D7E" w:rsidRDefault="00475395" w:rsidP="00475395">
      <w:pPr>
        <w:pStyle w:val="Heading4"/>
      </w:pPr>
      <w:r>
        <w:t>5.</w:t>
      </w:r>
      <w:r>
        <w:tab/>
      </w:r>
      <w:r w:rsidRPr="001A1D7E">
        <w:t>Owner’s Policy Upon Acquisition in Satisfaction of Debt</w:t>
      </w:r>
    </w:p>
    <w:p w14:paraId="58E62AFC" w14:textId="77777777" w:rsidR="00475395" w:rsidRDefault="00475395" w:rsidP="00475395">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When the </w:t>
      </w:r>
      <w:r>
        <w:rPr>
          <w:rFonts w:ascii="HelveticaNeueLT Com 45 Lt" w:hAnsi="HelveticaNeueLT Com 45 Lt" w:cs="Arial"/>
          <w:sz w:val="22"/>
          <w:szCs w:val="22"/>
        </w:rPr>
        <w:t>I</w:t>
      </w:r>
      <w:r w:rsidRPr="001A1D7E">
        <w:rPr>
          <w:rFonts w:ascii="HelveticaNeueLT Com 45 Lt" w:hAnsi="HelveticaNeueLT Com 45 Lt" w:cs="Arial"/>
          <w:sz w:val="22"/>
          <w:szCs w:val="22"/>
        </w:rPr>
        <w:t xml:space="preserve">nsured under a </w:t>
      </w:r>
      <w:r>
        <w:rPr>
          <w:rFonts w:ascii="HelveticaNeueLT Com 45 Lt" w:hAnsi="HelveticaNeueLT Com 45 Lt" w:cs="Arial"/>
          <w:sz w:val="22"/>
          <w:szCs w:val="22"/>
        </w:rPr>
        <w:t>Loan Pol</w:t>
      </w:r>
      <w:r w:rsidRPr="001A1D7E">
        <w:rPr>
          <w:rFonts w:ascii="HelveticaNeueLT Com 45 Lt" w:hAnsi="HelveticaNeueLT Com 45 Lt" w:cs="Arial"/>
          <w:sz w:val="22"/>
          <w:szCs w:val="22"/>
        </w:rPr>
        <w:t xml:space="preserve">icy acquires title by foreclosure or by deed in lieu of foreclosure, the </w:t>
      </w:r>
      <w:r>
        <w:rPr>
          <w:rFonts w:ascii="HelveticaNeueLT Com 45 Lt" w:hAnsi="HelveticaNeueLT Com 45 Lt" w:cs="Arial"/>
          <w:sz w:val="22"/>
          <w:szCs w:val="22"/>
        </w:rPr>
        <w:t>Insured</w:t>
      </w:r>
      <w:r w:rsidRPr="001A1D7E">
        <w:rPr>
          <w:rFonts w:ascii="HelveticaNeueLT Com 45 Lt" w:hAnsi="HelveticaNeueLT Com 45 Lt" w:cs="Arial"/>
          <w:sz w:val="22"/>
          <w:szCs w:val="22"/>
        </w:rPr>
        <w:t xml:space="preserve">, or the designee for the benefit of the </w:t>
      </w:r>
      <w:r>
        <w:rPr>
          <w:rFonts w:ascii="HelveticaNeueLT Com 45 Lt" w:hAnsi="HelveticaNeueLT Com 45 Lt" w:cs="Arial"/>
          <w:sz w:val="22"/>
          <w:szCs w:val="22"/>
        </w:rPr>
        <w:t>Insured</w:t>
      </w:r>
      <w:r w:rsidRPr="001A1D7E">
        <w:rPr>
          <w:rFonts w:ascii="HelveticaNeueLT Com 45 Lt" w:hAnsi="HelveticaNeueLT Com 45 Lt" w:cs="Arial"/>
          <w:sz w:val="22"/>
          <w:szCs w:val="22"/>
        </w:rPr>
        <w:t xml:space="preserve">, may purchase an </w:t>
      </w:r>
      <w:r>
        <w:rPr>
          <w:rFonts w:ascii="HelveticaNeueLT Com 45 Lt" w:hAnsi="HelveticaNeueLT Com 45 Lt" w:cs="Arial"/>
          <w:sz w:val="22"/>
          <w:szCs w:val="22"/>
        </w:rPr>
        <w:t>Owner’s Pol</w:t>
      </w:r>
      <w:r w:rsidRPr="001A1D7E">
        <w:rPr>
          <w:rFonts w:ascii="HelveticaNeueLT Com 45 Lt" w:hAnsi="HelveticaNeueLT Com 45 Lt" w:cs="Arial"/>
          <w:sz w:val="22"/>
          <w:szCs w:val="22"/>
        </w:rPr>
        <w:t xml:space="preserve">icy </w:t>
      </w:r>
      <w:r>
        <w:rPr>
          <w:rFonts w:ascii="HelveticaNeueLT Com 45 Lt" w:hAnsi="HelveticaNeueLT Com 45 Lt" w:cs="Arial"/>
          <w:sz w:val="22"/>
          <w:szCs w:val="22"/>
        </w:rPr>
        <w:t>at the following rates:</w:t>
      </w:r>
    </w:p>
    <w:tbl>
      <w:tblPr>
        <w:tblStyle w:val="TableGrid"/>
        <w:tblW w:w="0" w:type="auto"/>
        <w:tblInd w:w="828" w:type="dxa"/>
        <w:tblLook w:val="04A0" w:firstRow="1" w:lastRow="0" w:firstColumn="1" w:lastColumn="0" w:noHBand="0" w:noVBand="1"/>
      </w:tblPr>
      <w:tblGrid>
        <w:gridCol w:w="5437"/>
        <w:gridCol w:w="3085"/>
      </w:tblGrid>
      <w:tr w:rsidR="00475395" w:rsidRPr="004A2CC5" w14:paraId="4529E487" w14:textId="77777777" w:rsidTr="00475395">
        <w:trPr>
          <w:cantSplit/>
          <w:tblHeader/>
        </w:trPr>
        <w:tc>
          <w:tcPr>
            <w:tcW w:w="5580" w:type="dxa"/>
          </w:tcPr>
          <w:p w14:paraId="110BE0D0" w14:textId="77777777" w:rsidR="00475395" w:rsidRPr="004A2CC5" w:rsidRDefault="00475395" w:rsidP="00475395">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0FBC482F" w14:textId="77777777" w:rsidR="00475395" w:rsidRPr="004A2CC5" w:rsidRDefault="00475395" w:rsidP="00475395">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475395" w:rsidRPr="009816C8" w14:paraId="35476F08" w14:textId="77777777" w:rsidTr="00475395">
        <w:tc>
          <w:tcPr>
            <w:tcW w:w="5580" w:type="dxa"/>
          </w:tcPr>
          <w:p w14:paraId="7330E462"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150" w:type="dxa"/>
          </w:tcPr>
          <w:p w14:paraId="35B67F89"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.5</w:t>
            </w:r>
            <w:r>
              <w:rPr>
                <w:rFonts w:ascii="HelveticaNeueLT Com 45 Lt" w:hAnsi="HelveticaNeueLT Com 45 Lt"/>
                <w:sz w:val="20"/>
                <w:szCs w:val="20"/>
              </w:rPr>
              <w:t xml:space="preserve">0 </w:t>
            </w:r>
          </w:p>
        </w:tc>
      </w:tr>
      <w:tr w:rsidR="00475395" w:rsidRPr="009816C8" w14:paraId="26E67841" w14:textId="77777777" w:rsidTr="00475395">
        <w:tc>
          <w:tcPr>
            <w:tcW w:w="5580" w:type="dxa"/>
          </w:tcPr>
          <w:p w14:paraId="107B4B98"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t>Over $100,000 to $500,000, add</w:t>
            </w:r>
          </w:p>
        </w:tc>
        <w:tc>
          <w:tcPr>
            <w:tcW w:w="3150" w:type="dxa"/>
          </w:tcPr>
          <w:p w14:paraId="650FB6D8"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w:t>
            </w:r>
            <w:r>
              <w:rPr>
                <w:rFonts w:ascii="HelveticaNeueLT Com 45 Lt" w:hAnsi="HelveticaNeueLT Com 45 Lt"/>
                <w:sz w:val="20"/>
                <w:szCs w:val="20"/>
              </w:rPr>
              <w:t>00</w:t>
            </w:r>
          </w:p>
        </w:tc>
      </w:tr>
      <w:tr w:rsidR="00475395" w:rsidRPr="009816C8" w14:paraId="39418F26" w14:textId="77777777" w:rsidTr="00475395">
        <w:tc>
          <w:tcPr>
            <w:tcW w:w="5580" w:type="dxa"/>
          </w:tcPr>
          <w:p w14:paraId="72A00BC9"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lastRenderedPageBreak/>
              <w:t>Over $</w:t>
            </w:r>
            <w:r>
              <w:rPr>
                <w:rFonts w:ascii="HelveticaNeueLT Com 45 Lt" w:hAnsi="HelveticaNeueLT Com 45 Lt"/>
                <w:sz w:val="20"/>
                <w:szCs w:val="20"/>
              </w:rPr>
              <w:t>5</w:t>
            </w:r>
            <w:r w:rsidRPr="009816C8">
              <w:rPr>
                <w:rFonts w:ascii="HelveticaNeueLT Com 45 Lt" w:hAnsi="HelveticaNeueLT Com 45 Lt"/>
                <w:sz w:val="20"/>
                <w:szCs w:val="20"/>
              </w:rPr>
              <w:t>00,000 to $5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00F10460"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50</w:t>
            </w:r>
          </w:p>
        </w:tc>
      </w:tr>
      <w:tr w:rsidR="00475395" w:rsidRPr="009816C8" w14:paraId="3D85188C" w14:textId="77777777" w:rsidTr="00475395">
        <w:tc>
          <w:tcPr>
            <w:tcW w:w="5580" w:type="dxa"/>
          </w:tcPr>
          <w:p w14:paraId="231D6818"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3A2F2401"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25</w:t>
            </w:r>
          </w:p>
        </w:tc>
      </w:tr>
      <w:tr w:rsidR="00475395" w:rsidRPr="009816C8" w14:paraId="57B56C60" w14:textId="77777777" w:rsidTr="00475395">
        <w:tc>
          <w:tcPr>
            <w:tcW w:w="5580" w:type="dxa"/>
          </w:tcPr>
          <w:p w14:paraId="360B9910"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75FBCB5C"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0</w:t>
            </w:r>
            <w:r w:rsidRPr="009816C8">
              <w:rPr>
                <w:rFonts w:ascii="HelveticaNeueLT Com 45 Lt" w:hAnsi="HelveticaNeueLT Com 45 Lt"/>
                <w:sz w:val="20"/>
                <w:szCs w:val="20"/>
              </w:rPr>
              <w:t>0</w:t>
            </w:r>
          </w:p>
        </w:tc>
      </w:tr>
      <w:tr w:rsidR="00475395" w:rsidRPr="009816C8" w14:paraId="7C809E0F" w14:textId="77777777" w:rsidTr="00475395">
        <w:tc>
          <w:tcPr>
            <w:tcW w:w="5580" w:type="dxa"/>
          </w:tcPr>
          <w:p w14:paraId="660B84B3" w14:textId="77777777" w:rsidR="00475395" w:rsidRPr="009816C8" w:rsidRDefault="00475395" w:rsidP="00475395">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62EEC175" w14:textId="77777777" w:rsidR="00475395" w:rsidRPr="009816C8" w:rsidRDefault="00475395" w:rsidP="00475395">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3D2404B2" w14:textId="67D05A74" w:rsidR="00F7018D" w:rsidRDefault="00F7018D">
      <w:pPr>
        <w:rPr>
          <w:rFonts w:ascii="HelveticaNeueLT Com 45 Lt" w:hAnsi="HelveticaNeueLT Com 45 Lt" w:cs="Arial"/>
          <w:sz w:val="22"/>
          <w:szCs w:val="22"/>
        </w:rPr>
      </w:pPr>
    </w:p>
    <w:p w14:paraId="39236A6B" w14:textId="55FAD3AF" w:rsidR="00324847" w:rsidRPr="00324847" w:rsidRDefault="00324847" w:rsidP="00AA775C">
      <w:pPr>
        <w:pStyle w:val="Heading1"/>
      </w:pPr>
      <w:bookmarkStart w:id="18" w:name="_Toc483473777"/>
      <w:bookmarkStart w:id="19" w:name="_Toc509908675"/>
      <w:r w:rsidRPr="00324847">
        <w:t>D.</w:t>
      </w:r>
      <w:r w:rsidRPr="00324847">
        <w:tab/>
        <w:t>LOAN POLICIES</w:t>
      </w:r>
      <w:bookmarkEnd w:id="18"/>
      <w:bookmarkEnd w:id="19"/>
    </w:p>
    <w:p w14:paraId="1EB6537B" w14:textId="68A9AF46" w:rsidR="00324847" w:rsidRPr="001A1D7E" w:rsidRDefault="00324847" w:rsidP="00AA775C">
      <w:pPr>
        <w:pStyle w:val="Heading4"/>
      </w:pPr>
      <w:bookmarkStart w:id="20" w:name="_Toc509908676"/>
      <w:r>
        <w:t>1</w:t>
      </w:r>
      <w:r w:rsidRPr="001A1D7E">
        <w:t>.</w:t>
      </w:r>
      <w:r w:rsidRPr="001A1D7E">
        <w:tab/>
      </w:r>
      <w:r>
        <w:t xml:space="preserve">Basic Schedule of Charges for </w:t>
      </w:r>
      <w:r w:rsidR="00755F49" w:rsidRPr="00755F49">
        <w:t xml:space="preserve">ALTA </w:t>
      </w:r>
      <w:r>
        <w:t>Loan</w:t>
      </w:r>
      <w:r w:rsidRPr="001A1D7E">
        <w:t xml:space="preserve"> Policies</w:t>
      </w:r>
      <w:bookmarkEnd w:id="20"/>
    </w:p>
    <w:tbl>
      <w:tblPr>
        <w:tblStyle w:val="TableGrid"/>
        <w:tblW w:w="0" w:type="auto"/>
        <w:tblInd w:w="828" w:type="dxa"/>
        <w:tblLook w:val="04A0" w:firstRow="1" w:lastRow="0" w:firstColumn="1" w:lastColumn="0" w:noHBand="0" w:noVBand="1"/>
      </w:tblPr>
      <w:tblGrid>
        <w:gridCol w:w="5437"/>
        <w:gridCol w:w="3085"/>
      </w:tblGrid>
      <w:tr w:rsidR="00324847" w:rsidRPr="004A2CC5" w14:paraId="5C00BD04" w14:textId="77777777" w:rsidTr="006A31C3">
        <w:trPr>
          <w:cantSplit/>
          <w:tblHeader/>
        </w:trPr>
        <w:tc>
          <w:tcPr>
            <w:tcW w:w="5580" w:type="dxa"/>
          </w:tcPr>
          <w:p w14:paraId="01DD5486" w14:textId="77777777" w:rsidR="00324847" w:rsidRPr="004A2CC5" w:rsidRDefault="00324847" w:rsidP="006A31C3">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2300426B" w14:textId="77777777" w:rsidR="00324847" w:rsidRPr="004A2CC5" w:rsidRDefault="00324847" w:rsidP="006A31C3">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324847" w:rsidRPr="009816C8" w14:paraId="0BFA31D2" w14:textId="77777777" w:rsidTr="006A31C3">
        <w:tc>
          <w:tcPr>
            <w:tcW w:w="5580" w:type="dxa"/>
          </w:tcPr>
          <w:p w14:paraId="23603180"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150" w:type="dxa"/>
          </w:tcPr>
          <w:p w14:paraId="3C57B652" w14:textId="383C160C" w:rsidR="00324847" w:rsidRPr="009816C8" w:rsidRDefault="00324847" w:rsidP="0056151E">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.5</w:t>
            </w:r>
            <w:r>
              <w:rPr>
                <w:rFonts w:ascii="HelveticaNeueLT Com 45 Lt" w:hAnsi="HelveticaNeueLT Com 45 Lt"/>
                <w:sz w:val="20"/>
                <w:szCs w:val="20"/>
              </w:rPr>
              <w:t>0</w:t>
            </w:r>
          </w:p>
        </w:tc>
      </w:tr>
      <w:tr w:rsidR="00324847" w:rsidRPr="009816C8" w14:paraId="012330F7" w14:textId="77777777" w:rsidTr="006A31C3">
        <w:tc>
          <w:tcPr>
            <w:tcW w:w="5580" w:type="dxa"/>
          </w:tcPr>
          <w:p w14:paraId="18560A73"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Over $100,000 to $500,000, add</w:t>
            </w:r>
          </w:p>
        </w:tc>
        <w:tc>
          <w:tcPr>
            <w:tcW w:w="3150" w:type="dxa"/>
          </w:tcPr>
          <w:p w14:paraId="37DBAA5B" w14:textId="77777777" w:rsidR="00324847" w:rsidRPr="009816C8" w:rsidRDefault="00324847" w:rsidP="00324847">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w:t>
            </w:r>
            <w:r>
              <w:rPr>
                <w:rFonts w:ascii="HelveticaNeueLT Com 45 Lt" w:hAnsi="HelveticaNeueLT Com 45 Lt"/>
                <w:sz w:val="20"/>
                <w:szCs w:val="20"/>
              </w:rPr>
              <w:t>00</w:t>
            </w:r>
          </w:p>
        </w:tc>
      </w:tr>
      <w:tr w:rsidR="00324847" w:rsidRPr="009816C8" w14:paraId="1F20EBD8" w14:textId="77777777" w:rsidTr="006A31C3">
        <w:tc>
          <w:tcPr>
            <w:tcW w:w="5580" w:type="dxa"/>
          </w:tcPr>
          <w:p w14:paraId="3E1A2748"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0C61CDCD" w14:textId="77777777" w:rsidR="00324847" w:rsidRPr="009816C8" w:rsidRDefault="00324847" w:rsidP="00324847">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50</w:t>
            </w:r>
          </w:p>
        </w:tc>
      </w:tr>
      <w:tr w:rsidR="00324847" w:rsidRPr="009816C8" w14:paraId="6C655F00" w14:textId="77777777" w:rsidTr="006A31C3">
        <w:tc>
          <w:tcPr>
            <w:tcW w:w="5580" w:type="dxa"/>
          </w:tcPr>
          <w:p w14:paraId="4D04840D"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414AC49C" w14:textId="77777777" w:rsidR="00324847" w:rsidRPr="009816C8" w:rsidRDefault="00324847" w:rsidP="00324847">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25</w:t>
            </w:r>
          </w:p>
        </w:tc>
      </w:tr>
      <w:tr w:rsidR="00324847" w:rsidRPr="009816C8" w14:paraId="41C5C20F" w14:textId="77777777" w:rsidTr="006A31C3">
        <w:tc>
          <w:tcPr>
            <w:tcW w:w="5580" w:type="dxa"/>
          </w:tcPr>
          <w:p w14:paraId="07FA6409"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2BDC6970" w14:textId="77777777" w:rsidR="00324847" w:rsidRPr="009816C8" w:rsidRDefault="00324847"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0</w:t>
            </w:r>
            <w:r w:rsidRPr="009816C8">
              <w:rPr>
                <w:rFonts w:ascii="HelveticaNeueLT Com 45 Lt" w:hAnsi="HelveticaNeueLT Com 45 Lt"/>
                <w:sz w:val="20"/>
                <w:szCs w:val="20"/>
              </w:rPr>
              <w:t>0</w:t>
            </w:r>
          </w:p>
        </w:tc>
      </w:tr>
      <w:tr w:rsidR="00324847" w:rsidRPr="009816C8" w14:paraId="7A6DBA6F" w14:textId="77777777" w:rsidTr="006A31C3">
        <w:tc>
          <w:tcPr>
            <w:tcW w:w="5580" w:type="dxa"/>
          </w:tcPr>
          <w:p w14:paraId="5AB28127" w14:textId="77777777" w:rsidR="00324847" w:rsidRPr="009816C8" w:rsidRDefault="00324847" w:rsidP="006A31C3">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0D11AEDB" w14:textId="77777777" w:rsidR="00324847" w:rsidRPr="009816C8" w:rsidRDefault="00324847"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5E961AF9" w14:textId="77777777" w:rsidR="002C2323" w:rsidRPr="002C2323" w:rsidRDefault="002C2323">
      <w:pPr>
        <w:rPr>
          <w:sz w:val="8"/>
          <w:szCs w:val="8"/>
        </w:rPr>
      </w:pPr>
    </w:p>
    <w:p w14:paraId="4C8DCB0C" w14:textId="343F9CF6" w:rsidR="000E65CF" w:rsidRDefault="00324847" w:rsidP="000E65CF">
      <w:pPr>
        <w:pStyle w:val="Heading4"/>
        <w:spacing w:before="200"/>
      </w:pPr>
      <w:bookmarkStart w:id="21" w:name="_Toc509908677"/>
      <w:r>
        <w:t>2.</w:t>
      </w:r>
      <w:r>
        <w:tab/>
      </w:r>
      <w:r w:rsidR="00F22277" w:rsidRPr="001A1D7E">
        <w:t>Charge for Second Mortgage Loan Policies</w:t>
      </w:r>
      <w:bookmarkEnd w:id="21"/>
    </w:p>
    <w:p w14:paraId="76B35B88" w14:textId="41B1964A" w:rsidR="00F43943" w:rsidRPr="000E65CF" w:rsidRDefault="0089665E" w:rsidP="000E65CF">
      <w:pPr>
        <w:spacing w:after="240"/>
        <w:ind w:left="720"/>
        <w:jc w:val="both"/>
        <w:rPr>
          <w:rFonts w:ascii="HelveticaNeueLT Com 45 Lt" w:hAnsi="HelveticaNeueLT Com 45 Lt"/>
          <w:snapToGrid w:val="0"/>
          <w:color w:val="000000"/>
          <w:sz w:val="22"/>
          <w:szCs w:val="22"/>
        </w:rPr>
      </w:pPr>
      <w:r w:rsidRPr="000E65CF">
        <w:rPr>
          <w:rFonts w:ascii="HelveticaNeueLT Com 45 Lt" w:hAnsi="HelveticaNeueLT Com 45 Lt"/>
          <w:snapToGrid w:val="0"/>
          <w:color w:val="000000"/>
          <w:sz w:val="22"/>
          <w:szCs w:val="22"/>
        </w:rPr>
        <w:t xml:space="preserve">The </w:t>
      </w:r>
      <w:r w:rsidR="00107C81">
        <w:rPr>
          <w:rFonts w:ascii="HelveticaNeueLT Com 45 Lt" w:hAnsi="HelveticaNeueLT Com 45 Lt"/>
          <w:snapToGrid w:val="0"/>
          <w:color w:val="000000"/>
          <w:sz w:val="22"/>
          <w:szCs w:val="22"/>
        </w:rPr>
        <w:t>Charge</w:t>
      </w:r>
      <w:r w:rsidRPr="000E65CF">
        <w:rPr>
          <w:rFonts w:ascii="HelveticaNeueLT Com 45 Lt" w:hAnsi="HelveticaNeueLT Com 45 Lt"/>
          <w:snapToGrid w:val="0"/>
          <w:color w:val="000000"/>
          <w:sz w:val="22"/>
          <w:szCs w:val="22"/>
        </w:rPr>
        <w:t xml:space="preserve"> for </w:t>
      </w:r>
      <w:r w:rsidR="005B16CC">
        <w:rPr>
          <w:rFonts w:ascii="HelveticaNeueLT Com 45 Lt" w:hAnsi="HelveticaNeueLT Com 45 Lt"/>
          <w:snapToGrid w:val="0"/>
          <w:color w:val="000000"/>
          <w:sz w:val="22"/>
          <w:szCs w:val="22"/>
        </w:rPr>
        <w:t xml:space="preserve">a </w:t>
      </w:r>
      <w:r w:rsidR="00107C81">
        <w:rPr>
          <w:rFonts w:ascii="HelveticaNeueLT Com 45 Lt" w:hAnsi="HelveticaNeueLT Com 45 Lt"/>
          <w:snapToGrid w:val="0"/>
          <w:color w:val="000000"/>
          <w:sz w:val="22"/>
          <w:szCs w:val="22"/>
        </w:rPr>
        <w:t>Loan Pol</w:t>
      </w:r>
      <w:r w:rsidR="00A25185">
        <w:rPr>
          <w:rFonts w:ascii="HelveticaNeueLT Com 45 Lt" w:hAnsi="HelveticaNeueLT Com 45 Lt"/>
          <w:snapToGrid w:val="0"/>
          <w:color w:val="000000"/>
          <w:sz w:val="22"/>
          <w:szCs w:val="22"/>
        </w:rPr>
        <w:t>ic</w:t>
      </w:r>
      <w:r w:rsidR="005B16CC">
        <w:rPr>
          <w:rFonts w:ascii="HelveticaNeueLT Com 45 Lt" w:hAnsi="HelveticaNeueLT Com 45 Lt"/>
          <w:snapToGrid w:val="0"/>
          <w:color w:val="000000"/>
          <w:sz w:val="22"/>
          <w:szCs w:val="22"/>
        </w:rPr>
        <w:t>y</w:t>
      </w:r>
      <w:r w:rsidR="00A25185">
        <w:rPr>
          <w:rFonts w:ascii="HelveticaNeueLT Com 45 Lt" w:hAnsi="HelveticaNeueLT Com 45 Lt"/>
          <w:snapToGrid w:val="0"/>
          <w:color w:val="000000"/>
          <w:sz w:val="22"/>
          <w:szCs w:val="22"/>
        </w:rPr>
        <w:t xml:space="preserve"> insuring a </w:t>
      </w:r>
      <w:r w:rsidR="00386A55" w:rsidRPr="000E65CF">
        <w:rPr>
          <w:rFonts w:ascii="HelveticaNeueLT Com 45 Lt" w:hAnsi="HelveticaNeueLT Com 45 Lt"/>
          <w:snapToGrid w:val="0"/>
          <w:color w:val="000000"/>
          <w:sz w:val="22"/>
          <w:szCs w:val="22"/>
        </w:rPr>
        <w:t xml:space="preserve">second </w:t>
      </w:r>
      <w:r w:rsidR="005B16CC">
        <w:rPr>
          <w:rFonts w:ascii="HelveticaNeueLT Com 45 Lt" w:hAnsi="HelveticaNeueLT Com 45 Lt"/>
          <w:snapToGrid w:val="0"/>
          <w:color w:val="000000"/>
          <w:sz w:val="22"/>
          <w:szCs w:val="22"/>
        </w:rPr>
        <w:t>M</w:t>
      </w:r>
      <w:r w:rsidR="00386A55" w:rsidRPr="000E65CF">
        <w:rPr>
          <w:rFonts w:ascii="HelveticaNeueLT Com 45 Lt" w:hAnsi="HelveticaNeueLT Com 45 Lt"/>
          <w:snapToGrid w:val="0"/>
          <w:color w:val="000000"/>
          <w:sz w:val="22"/>
          <w:szCs w:val="22"/>
        </w:rPr>
        <w:t>ortgage</w:t>
      </w:r>
      <w:r w:rsidR="00A25185" w:rsidRPr="00A25185">
        <w:rPr>
          <w:rFonts w:ascii="HelveticaNeueLT Com 45 Lt" w:hAnsi="HelveticaNeueLT Com 45 Lt"/>
          <w:snapToGrid w:val="0"/>
          <w:color w:val="000000"/>
          <w:sz w:val="22"/>
          <w:szCs w:val="22"/>
        </w:rPr>
        <w:t xml:space="preserve"> is calculated from th</w:t>
      </w:r>
      <w:r w:rsidR="003B2E33">
        <w:rPr>
          <w:rFonts w:ascii="HelveticaNeueLT Com 45 Lt" w:hAnsi="HelveticaNeueLT Com 45 Lt"/>
          <w:snapToGrid w:val="0"/>
          <w:color w:val="000000"/>
          <w:sz w:val="22"/>
          <w:szCs w:val="22"/>
        </w:rPr>
        <w:t xml:space="preserve">e Basic Schedule of Charges for </w:t>
      </w:r>
      <w:r w:rsidR="00A25185" w:rsidRPr="00A25185">
        <w:rPr>
          <w:rFonts w:ascii="HelveticaNeueLT Com 45 Lt" w:hAnsi="HelveticaNeueLT Com 45 Lt"/>
          <w:snapToGrid w:val="0"/>
          <w:color w:val="000000"/>
          <w:sz w:val="22"/>
          <w:szCs w:val="22"/>
        </w:rPr>
        <w:t>Loan Policies.</w:t>
      </w:r>
    </w:p>
    <w:p w14:paraId="59CB57E2" w14:textId="45942D76" w:rsidR="00F22277" w:rsidRPr="001A1D7E" w:rsidRDefault="00324847" w:rsidP="00AA775C">
      <w:pPr>
        <w:pStyle w:val="Heading4"/>
      </w:pPr>
      <w:bookmarkStart w:id="22" w:name="_Toc509908678"/>
      <w:r>
        <w:t>3.</w:t>
      </w:r>
      <w:r w:rsidR="00F22277" w:rsidRPr="001A1D7E">
        <w:tab/>
        <w:t xml:space="preserve">Refinance Credit </w:t>
      </w:r>
      <w:r w:rsidR="00C92893">
        <w:t>and Reissue Credit</w:t>
      </w:r>
      <w:bookmarkEnd w:id="22"/>
    </w:p>
    <w:p w14:paraId="68F74D18" w14:textId="378F8B6A" w:rsidR="00EF1287" w:rsidRPr="0056151E" w:rsidRDefault="00E55AC9" w:rsidP="0056151E">
      <w:pPr>
        <w:tabs>
          <w:tab w:val="left" w:pos="1080"/>
        </w:tabs>
        <w:spacing w:after="120"/>
        <w:ind w:left="720"/>
        <w:jc w:val="both"/>
        <w:rPr>
          <w:rFonts w:ascii="HelveticaNeueLT Com 45 Lt" w:hAnsi="HelveticaNeueLT Com 45 Lt"/>
          <w:b/>
          <w:snapToGrid w:val="0"/>
          <w:color w:val="000000"/>
          <w:sz w:val="22"/>
          <w:szCs w:val="22"/>
        </w:rPr>
      </w:pPr>
      <w:r>
        <w:rPr>
          <w:rFonts w:ascii="HelveticaNeueLT Com 45 Lt" w:hAnsi="HelveticaNeueLT Com 45 Lt"/>
          <w:b/>
          <w:snapToGrid w:val="0"/>
          <w:color w:val="000000"/>
          <w:sz w:val="22"/>
          <w:szCs w:val="22"/>
        </w:rPr>
        <w:t>a</w:t>
      </w:r>
      <w:r w:rsidR="00EF1287" w:rsidRPr="0056151E">
        <w:rPr>
          <w:rFonts w:ascii="HelveticaNeueLT Com 45 Lt" w:hAnsi="HelveticaNeueLT Com 45 Lt"/>
          <w:b/>
          <w:snapToGrid w:val="0"/>
          <w:color w:val="000000"/>
          <w:sz w:val="22"/>
          <w:szCs w:val="22"/>
        </w:rPr>
        <w:t>.</w:t>
      </w:r>
      <w:r w:rsidR="0056151E">
        <w:rPr>
          <w:rFonts w:ascii="HelveticaNeueLT Com 45 Lt" w:hAnsi="HelveticaNeueLT Com 45 Lt"/>
          <w:b/>
          <w:snapToGrid w:val="0"/>
          <w:color w:val="000000"/>
          <w:sz w:val="22"/>
          <w:szCs w:val="22"/>
        </w:rPr>
        <w:tab/>
      </w:r>
      <w:r w:rsidR="00EF1287" w:rsidRPr="0056151E">
        <w:rPr>
          <w:rFonts w:ascii="HelveticaNeueLT Com 45 Lt" w:hAnsi="HelveticaNeueLT Com 45 Lt"/>
          <w:b/>
          <w:snapToGrid w:val="0"/>
          <w:color w:val="000000"/>
          <w:sz w:val="22"/>
          <w:szCs w:val="22"/>
        </w:rPr>
        <w:t>Refinance Credit</w:t>
      </w:r>
    </w:p>
    <w:p w14:paraId="7255834F" w14:textId="10592CB2" w:rsidR="007702C4" w:rsidRDefault="00F22277" w:rsidP="002C48A2">
      <w:pPr>
        <w:tabs>
          <w:tab w:val="left" w:pos="1080"/>
        </w:tabs>
        <w:spacing w:after="120"/>
        <w:ind w:left="1080"/>
        <w:jc w:val="both"/>
        <w:rPr>
          <w:rFonts w:ascii="HelveticaNeueLT Com 45 Lt" w:hAnsi="HelveticaNeueLT Com 45 Lt"/>
          <w:snapToGrid w:val="0"/>
          <w:color w:val="000000"/>
          <w:sz w:val="22"/>
          <w:szCs w:val="22"/>
        </w:rPr>
      </w:pPr>
      <w:r w:rsidRPr="001A1D7E">
        <w:rPr>
          <w:rFonts w:ascii="HelveticaNeueLT Com 45 Lt" w:hAnsi="HelveticaNeueLT Com 45 Lt"/>
          <w:snapToGrid w:val="0"/>
          <w:color w:val="000000"/>
          <w:sz w:val="22"/>
          <w:szCs w:val="22"/>
        </w:rPr>
        <w:t xml:space="preserve">A refinance credit of 40% shall apply where </w:t>
      </w:r>
      <w:r w:rsidR="00C74F63">
        <w:rPr>
          <w:rFonts w:ascii="HelveticaNeueLT Com 45 Lt" w:hAnsi="HelveticaNeueLT Com 45 Lt"/>
          <w:snapToGrid w:val="0"/>
          <w:color w:val="000000"/>
          <w:sz w:val="22"/>
          <w:szCs w:val="22"/>
        </w:rPr>
        <w:t xml:space="preserve">a prior </w:t>
      </w:r>
      <w:r w:rsidR="00367DBA">
        <w:rPr>
          <w:rFonts w:ascii="HelveticaNeueLT Com 45 Lt" w:hAnsi="HelveticaNeueLT Com 45 Lt"/>
          <w:snapToGrid w:val="0"/>
          <w:color w:val="000000"/>
          <w:sz w:val="22"/>
          <w:szCs w:val="22"/>
        </w:rPr>
        <w:t>Loan P</w:t>
      </w:r>
      <w:r w:rsidR="00C74F63">
        <w:rPr>
          <w:rFonts w:ascii="HelveticaNeueLT Com 45 Lt" w:hAnsi="HelveticaNeueLT Com 45 Lt"/>
          <w:snapToGrid w:val="0"/>
          <w:color w:val="000000"/>
          <w:sz w:val="22"/>
          <w:szCs w:val="22"/>
        </w:rPr>
        <w:t xml:space="preserve">olicy has been issued on the same </w:t>
      </w:r>
      <w:r w:rsidR="00D35906">
        <w:rPr>
          <w:rFonts w:ascii="HelveticaNeueLT Com 45 Lt" w:hAnsi="HelveticaNeueLT Com 45 Lt"/>
          <w:snapToGrid w:val="0"/>
          <w:color w:val="000000"/>
          <w:sz w:val="22"/>
          <w:szCs w:val="22"/>
        </w:rPr>
        <w:t>R</w:t>
      </w:r>
      <w:r w:rsidR="00C74F63">
        <w:rPr>
          <w:rFonts w:ascii="HelveticaNeueLT Com 45 Lt" w:hAnsi="HelveticaNeueLT Com 45 Lt"/>
          <w:snapToGrid w:val="0"/>
          <w:color w:val="000000"/>
          <w:sz w:val="22"/>
          <w:szCs w:val="22"/>
        </w:rPr>
        <w:t xml:space="preserve">eal </w:t>
      </w:r>
      <w:r w:rsidR="00D35906">
        <w:rPr>
          <w:rFonts w:ascii="HelveticaNeueLT Com 45 Lt" w:hAnsi="HelveticaNeueLT Com 45 Lt"/>
          <w:snapToGrid w:val="0"/>
          <w:color w:val="000000"/>
          <w:sz w:val="22"/>
          <w:szCs w:val="22"/>
        </w:rPr>
        <w:t>P</w:t>
      </w:r>
      <w:r w:rsidR="00C74F63">
        <w:rPr>
          <w:rFonts w:ascii="HelveticaNeueLT Com 45 Lt" w:hAnsi="HelveticaNeueLT Com 45 Lt"/>
          <w:snapToGrid w:val="0"/>
          <w:color w:val="000000"/>
          <w:sz w:val="22"/>
          <w:szCs w:val="22"/>
        </w:rPr>
        <w:t>roperty with the identical mortgagor(s) and the mortgage insured by the prior policy is being satisfied as part of the new transaction.</w:t>
      </w:r>
      <w:r w:rsidRPr="001A1D7E">
        <w:rPr>
          <w:rFonts w:ascii="HelveticaNeueLT Com 45 Lt" w:hAnsi="HelveticaNeueLT Com 45 Lt"/>
          <w:snapToGrid w:val="0"/>
          <w:color w:val="000000"/>
          <w:sz w:val="22"/>
          <w:szCs w:val="22"/>
        </w:rPr>
        <w:t xml:space="preserve"> This credit shall apply up to the amount of the prior </w:t>
      </w:r>
      <w:r w:rsidR="001D0E35" w:rsidRPr="001A1D7E">
        <w:rPr>
          <w:rFonts w:ascii="HelveticaNeueLT Com 45 Lt" w:hAnsi="HelveticaNeueLT Com 45 Lt"/>
          <w:snapToGrid w:val="0"/>
          <w:color w:val="000000"/>
          <w:sz w:val="22"/>
          <w:szCs w:val="22"/>
        </w:rPr>
        <w:t>L</w:t>
      </w:r>
      <w:r w:rsidRPr="001A1D7E">
        <w:rPr>
          <w:rFonts w:ascii="HelveticaNeueLT Com 45 Lt" w:hAnsi="HelveticaNeueLT Com 45 Lt"/>
          <w:snapToGrid w:val="0"/>
          <w:color w:val="000000"/>
          <w:sz w:val="22"/>
          <w:szCs w:val="22"/>
        </w:rPr>
        <w:t xml:space="preserve">oan </w:t>
      </w:r>
      <w:r w:rsidR="00107C81">
        <w:rPr>
          <w:rFonts w:ascii="HelveticaNeueLT Com 45 Lt" w:hAnsi="HelveticaNeueLT Com 45 Lt"/>
          <w:snapToGrid w:val="0"/>
          <w:color w:val="000000"/>
          <w:sz w:val="22"/>
          <w:szCs w:val="22"/>
        </w:rPr>
        <w:t>Pol</w:t>
      </w:r>
      <w:r w:rsidRPr="001A1D7E">
        <w:rPr>
          <w:rFonts w:ascii="HelveticaNeueLT Com 45 Lt" w:hAnsi="HelveticaNeueLT Com 45 Lt"/>
          <w:snapToGrid w:val="0"/>
          <w:color w:val="000000"/>
          <w:sz w:val="22"/>
          <w:szCs w:val="22"/>
        </w:rPr>
        <w:t>icy.</w:t>
      </w:r>
    </w:p>
    <w:p w14:paraId="559B55A0" w14:textId="04DFCCDD" w:rsidR="00F22277" w:rsidRDefault="00F22277" w:rsidP="002C48A2">
      <w:pPr>
        <w:tabs>
          <w:tab w:val="left" w:pos="1080"/>
        </w:tabs>
        <w:spacing w:after="120"/>
        <w:ind w:left="1080"/>
        <w:jc w:val="both"/>
        <w:rPr>
          <w:rFonts w:ascii="HelveticaNeueLT Com 45 Lt" w:hAnsi="HelveticaNeueLT Com 45 Lt"/>
          <w:snapToGrid w:val="0"/>
          <w:color w:val="000000"/>
          <w:sz w:val="22"/>
          <w:szCs w:val="22"/>
        </w:rPr>
      </w:pPr>
      <w:r w:rsidRPr="001A1D7E">
        <w:rPr>
          <w:rFonts w:ascii="HelveticaNeueLT Com 45 Lt" w:hAnsi="HelveticaNeueLT Com 45 Lt"/>
          <w:snapToGrid w:val="0"/>
          <w:color w:val="000000"/>
          <w:sz w:val="22"/>
          <w:szCs w:val="22"/>
        </w:rPr>
        <w:t xml:space="preserve">If the </w:t>
      </w:r>
      <w:r w:rsidR="00017887">
        <w:rPr>
          <w:rFonts w:ascii="HelveticaNeueLT Com 45 Lt" w:hAnsi="HelveticaNeueLT Com 45 Lt"/>
          <w:snapToGrid w:val="0"/>
          <w:color w:val="000000"/>
          <w:sz w:val="22"/>
          <w:szCs w:val="22"/>
        </w:rPr>
        <w:t>A</w:t>
      </w:r>
      <w:r w:rsidR="00017887" w:rsidRPr="001A1D7E">
        <w:rPr>
          <w:rFonts w:ascii="HelveticaNeueLT Com 45 Lt" w:hAnsi="HelveticaNeueLT Com 45 Lt"/>
          <w:snapToGrid w:val="0"/>
          <w:color w:val="000000"/>
          <w:sz w:val="22"/>
          <w:szCs w:val="22"/>
        </w:rPr>
        <w:t xml:space="preserve">mount </w:t>
      </w:r>
      <w:r w:rsidRPr="001A1D7E">
        <w:rPr>
          <w:rFonts w:ascii="HelveticaNeueLT Com 45 Lt" w:hAnsi="HelveticaNeueLT Com 45 Lt"/>
          <w:snapToGrid w:val="0"/>
          <w:color w:val="000000"/>
          <w:sz w:val="22"/>
          <w:szCs w:val="22"/>
        </w:rPr>
        <w:t xml:space="preserve">of </w:t>
      </w:r>
      <w:r w:rsidR="00017887">
        <w:rPr>
          <w:rFonts w:ascii="HelveticaNeueLT Com 45 Lt" w:hAnsi="HelveticaNeueLT Com 45 Lt"/>
          <w:snapToGrid w:val="0"/>
          <w:color w:val="000000"/>
          <w:sz w:val="22"/>
          <w:szCs w:val="22"/>
        </w:rPr>
        <w:t>I</w:t>
      </w:r>
      <w:r w:rsidR="00017887" w:rsidRPr="001A1D7E">
        <w:rPr>
          <w:rFonts w:ascii="HelveticaNeueLT Com 45 Lt" w:hAnsi="HelveticaNeueLT Com 45 Lt"/>
          <w:snapToGrid w:val="0"/>
          <w:color w:val="000000"/>
          <w:sz w:val="22"/>
          <w:szCs w:val="22"/>
        </w:rPr>
        <w:t xml:space="preserve">nsurance </w:t>
      </w:r>
      <w:r w:rsidRPr="001A1D7E">
        <w:rPr>
          <w:rFonts w:ascii="HelveticaNeueLT Com 45 Lt" w:hAnsi="HelveticaNeueLT Com 45 Lt"/>
          <w:snapToGrid w:val="0"/>
          <w:color w:val="000000"/>
          <w:sz w:val="22"/>
          <w:szCs w:val="22"/>
        </w:rPr>
        <w:t xml:space="preserve">for the new </w:t>
      </w:r>
      <w:r w:rsidR="001D0E35" w:rsidRPr="001A1D7E">
        <w:rPr>
          <w:rFonts w:ascii="HelveticaNeueLT Com 45 Lt" w:hAnsi="HelveticaNeueLT Com 45 Lt"/>
          <w:snapToGrid w:val="0"/>
          <w:color w:val="000000"/>
          <w:sz w:val="22"/>
          <w:szCs w:val="22"/>
        </w:rPr>
        <w:t>L</w:t>
      </w:r>
      <w:r w:rsidRPr="001A1D7E">
        <w:rPr>
          <w:rFonts w:ascii="HelveticaNeueLT Com 45 Lt" w:hAnsi="HelveticaNeueLT Com 45 Lt"/>
          <w:snapToGrid w:val="0"/>
          <w:color w:val="000000"/>
          <w:sz w:val="22"/>
          <w:szCs w:val="22"/>
        </w:rPr>
        <w:t xml:space="preserve">oan </w:t>
      </w:r>
      <w:r w:rsidR="00107C81">
        <w:rPr>
          <w:rFonts w:ascii="HelveticaNeueLT Com 45 Lt" w:hAnsi="HelveticaNeueLT Com 45 Lt"/>
          <w:snapToGrid w:val="0"/>
          <w:color w:val="000000"/>
          <w:sz w:val="22"/>
          <w:szCs w:val="22"/>
        </w:rPr>
        <w:t>Pol</w:t>
      </w:r>
      <w:r w:rsidRPr="001A1D7E">
        <w:rPr>
          <w:rFonts w:ascii="HelveticaNeueLT Com 45 Lt" w:hAnsi="HelveticaNeueLT Com 45 Lt"/>
          <w:snapToGrid w:val="0"/>
          <w:color w:val="000000"/>
          <w:sz w:val="22"/>
          <w:szCs w:val="22"/>
        </w:rPr>
        <w:t xml:space="preserve">icy is </w:t>
      </w:r>
      <w:proofErr w:type="gramStart"/>
      <w:r w:rsidRPr="001A1D7E">
        <w:rPr>
          <w:rFonts w:ascii="HelveticaNeueLT Com 45 Lt" w:hAnsi="HelveticaNeueLT Com 45 Lt"/>
          <w:snapToGrid w:val="0"/>
          <w:color w:val="000000"/>
          <w:sz w:val="22"/>
          <w:szCs w:val="22"/>
        </w:rPr>
        <w:t>in excess of</w:t>
      </w:r>
      <w:proofErr w:type="gramEnd"/>
      <w:r w:rsidRPr="001A1D7E">
        <w:rPr>
          <w:rFonts w:ascii="HelveticaNeueLT Com 45 Lt" w:hAnsi="HelveticaNeueLT Com 45 Lt"/>
          <w:snapToGrid w:val="0"/>
          <w:color w:val="000000"/>
          <w:sz w:val="22"/>
          <w:szCs w:val="22"/>
        </w:rPr>
        <w:t xml:space="preserve"> the amount of the prior policy, the excess must be computed at the original charge from the appropriate bracket or </w:t>
      </w:r>
      <w:r w:rsidRPr="002C48A2">
        <w:rPr>
          <w:rFonts w:ascii="HelveticaNeueLT Com 45 Lt" w:hAnsi="HelveticaNeueLT Com 45 Lt"/>
          <w:snapToGrid w:val="0"/>
          <w:color w:val="000000"/>
          <w:sz w:val="22"/>
          <w:szCs w:val="22"/>
        </w:rPr>
        <w:t>brackets</w:t>
      </w:r>
      <w:r w:rsidR="007702C4" w:rsidRPr="002C48A2">
        <w:rPr>
          <w:rFonts w:ascii="HelveticaNeueLT Com 45 Lt" w:hAnsi="HelveticaNeueLT Com 45 Lt"/>
        </w:rPr>
        <w:t xml:space="preserve"> in the </w:t>
      </w:r>
      <w:r w:rsidR="007702C4" w:rsidRPr="002C48A2">
        <w:rPr>
          <w:rFonts w:ascii="HelveticaNeueLT Com 45 Lt" w:hAnsi="HelveticaNeueLT Com 45 Lt"/>
          <w:snapToGrid w:val="0"/>
          <w:color w:val="000000"/>
          <w:sz w:val="22"/>
          <w:szCs w:val="22"/>
        </w:rPr>
        <w:t>Basic</w:t>
      </w:r>
      <w:r w:rsidR="007702C4" w:rsidRPr="007702C4">
        <w:rPr>
          <w:rFonts w:ascii="HelveticaNeueLT Com 45 Lt" w:hAnsi="HelveticaNeueLT Com 45 Lt"/>
          <w:snapToGrid w:val="0"/>
          <w:color w:val="000000"/>
          <w:sz w:val="22"/>
          <w:szCs w:val="22"/>
        </w:rPr>
        <w:t xml:space="preserve"> Schedule of Charges for Loan Policies</w:t>
      </w:r>
      <w:r w:rsidRPr="001A1D7E">
        <w:rPr>
          <w:rFonts w:ascii="HelveticaNeueLT Com 45 Lt" w:hAnsi="HelveticaNeueLT Com 45 Lt"/>
          <w:snapToGrid w:val="0"/>
          <w:color w:val="000000"/>
          <w:sz w:val="22"/>
          <w:szCs w:val="22"/>
        </w:rPr>
        <w:t>.</w:t>
      </w:r>
    </w:p>
    <w:p w14:paraId="4330B291" w14:textId="77777777" w:rsidR="00EF1287" w:rsidRDefault="00EF1287" w:rsidP="002C48A2">
      <w:pPr>
        <w:tabs>
          <w:tab w:val="left" w:pos="1080"/>
        </w:tabs>
        <w:spacing w:after="120"/>
        <w:ind w:left="1080"/>
        <w:jc w:val="both"/>
        <w:rPr>
          <w:rFonts w:ascii="HelveticaNeueLT Com 45 Lt" w:hAnsi="HelveticaNeueLT Com 45 Lt"/>
          <w:snapToGrid w:val="0"/>
          <w:color w:val="000000"/>
          <w:sz w:val="22"/>
          <w:szCs w:val="22"/>
        </w:rPr>
      </w:pPr>
      <w:r w:rsidRPr="00EF1287">
        <w:rPr>
          <w:rFonts w:ascii="HelveticaNeueLT Com 45 Lt" w:hAnsi="HelveticaNeueLT Com 45 Lt"/>
          <w:snapToGrid w:val="0"/>
          <w:color w:val="000000"/>
          <w:sz w:val="22"/>
          <w:szCs w:val="22"/>
        </w:rPr>
        <w:t xml:space="preserve">If the new Loan Policy is being issued in an amount </w:t>
      </w:r>
      <w:r>
        <w:rPr>
          <w:rFonts w:ascii="HelveticaNeueLT Com 45 Lt" w:hAnsi="HelveticaNeueLT Com 45 Lt"/>
          <w:snapToGrid w:val="0"/>
          <w:color w:val="000000"/>
          <w:sz w:val="22"/>
          <w:szCs w:val="22"/>
        </w:rPr>
        <w:t>that is less than</w:t>
      </w:r>
      <w:r w:rsidRPr="00EF1287">
        <w:rPr>
          <w:rFonts w:ascii="HelveticaNeueLT Com 45 Lt" w:hAnsi="HelveticaNeueLT Com 45 Lt"/>
          <w:snapToGrid w:val="0"/>
          <w:color w:val="000000"/>
          <w:sz w:val="22"/>
          <w:szCs w:val="22"/>
        </w:rPr>
        <w:t xml:space="preserve"> the Loan Policy issued to the lender whose mortgage is being satisfied, the premium for the Loan Policy being issued to the new lender is reduced by 40% of the </w:t>
      </w:r>
      <w:r w:rsidR="004F1553">
        <w:rPr>
          <w:rFonts w:ascii="HelveticaNeueLT Com 45 Lt" w:hAnsi="HelveticaNeueLT Com 45 Lt"/>
          <w:snapToGrid w:val="0"/>
          <w:color w:val="000000"/>
          <w:sz w:val="22"/>
          <w:szCs w:val="22"/>
        </w:rPr>
        <w:t>Basic Charge for</w:t>
      </w:r>
      <w:r w:rsidRPr="00EF1287">
        <w:rPr>
          <w:rFonts w:ascii="HelveticaNeueLT Com 45 Lt" w:hAnsi="HelveticaNeueLT Com 45 Lt"/>
          <w:snapToGrid w:val="0"/>
          <w:color w:val="000000"/>
          <w:sz w:val="22"/>
          <w:szCs w:val="22"/>
        </w:rPr>
        <w:t xml:space="preserve"> the</w:t>
      </w:r>
      <w:r>
        <w:rPr>
          <w:rFonts w:ascii="HelveticaNeueLT Com 45 Lt" w:hAnsi="HelveticaNeueLT Com 45 Lt"/>
          <w:snapToGrid w:val="0"/>
          <w:color w:val="000000"/>
          <w:sz w:val="22"/>
          <w:szCs w:val="22"/>
        </w:rPr>
        <w:t xml:space="preserve"> new</w:t>
      </w:r>
      <w:r w:rsidRPr="00EF1287">
        <w:rPr>
          <w:rFonts w:ascii="HelveticaNeueLT Com 45 Lt" w:hAnsi="HelveticaNeueLT Com 45 Lt"/>
          <w:snapToGrid w:val="0"/>
          <w:color w:val="000000"/>
          <w:sz w:val="22"/>
          <w:szCs w:val="22"/>
        </w:rPr>
        <w:t xml:space="preserve"> Loan Policy.</w:t>
      </w:r>
    </w:p>
    <w:p w14:paraId="3E3F3D8B" w14:textId="4117E4E0" w:rsidR="00EF1287" w:rsidRDefault="00063314" w:rsidP="0056151E">
      <w:pPr>
        <w:tabs>
          <w:tab w:val="left" w:pos="1080"/>
        </w:tabs>
        <w:spacing w:after="240"/>
        <w:ind w:left="1080"/>
        <w:jc w:val="both"/>
        <w:rPr>
          <w:rFonts w:ascii="HelveticaNeueLT Com 45 Lt" w:hAnsi="HelveticaNeueLT Com 45 Lt"/>
          <w:snapToGrid w:val="0"/>
          <w:color w:val="000000"/>
          <w:sz w:val="22"/>
          <w:szCs w:val="22"/>
        </w:rPr>
      </w:pPr>
      <w:r w:rsidRPr="00063314">
        <w:rPr>
          <w:rFonts w:ascii="HelveticaNeueLT Com 45 Lt" w:hAnsi="HelveticaNeueLT Com 45 Lt"/>
          <w:snapToGrid w:val="0"/>
          <w:color w:val="000000"/>
          <w:sz w:val="22"/>
          <w:szCs w:val="22"/>
        </w:rPr>
        <w:t xml:space="preserve">Minimum Charge is $125. Underwriter is under no obligation to seek or </w:t>
      </w:r>
      <w:proofErr w:type="gramStart"/>
      <w:r w:rsidRPr="00063314">
        <w:rPr>
          <w:rFonts w:ascii="HelveticaNeueLT Com 45 Lt" w:hAnsi="HelveticaNeueLT Com 45 Lt"/>
          <w:snapToGrid w:val="0"/>
          <w:color w:val="000000"/>
          <w:sz w:val="22"/>
          <w:szCs w:val="22"/>
        </w:rPr>
        <w:t>make a determination</w:t>
      </w:r>
      <w:proofErr w:type="gramEnd"/>
      <w:r w:rsidRPr="00063314">
        <w:rPr>
          <w:rFonts w:ascii="HelveticaNeueLT Com 45 Lt" w:hAnsi="HelveticaNeueLT Com 45 Lt"/>
          <w:snapToGrid w:val="0"/>
          <w:color w:val="000000"/>
          <w:sz w:val="22"/>
          <w:szCs w:val="22"/>
        </w:rPr>
        <w:t xml:space="preserve"> of the existence of a previous policy.</w:t>
      </w:r>
      <w:r w:rsidR="002C48A2">
        <w:rPr>
          <w:rFonts w:ascii="HelveticaNeueLT Com 45 Lt" w:hAnsi="HelveticaNeueLT Com 45 Lt"/>
          <w:snapToGrid w:val="0"/>
          <w:color w:val="000000"/>
          <w:sz w:val="22"/>
          <w:szCs w:val="22"/>
        </w:rPr>
        <w:t xml:space="preserve"> </w:t>
      </w:r>
      <w:r w:rsidRPr="00063314">
        <w:rPr>
          <w:rFonts w:ascii="HelveticaNeueLT Com 45 Lt" w:hAnsi="HelveticaNeueLT Com 45 Lt"/>
          <w:snapToGrid w:val="0"/>
          <w:color w:val="000000"/>
          <w:sz w:val="22"/>
          <w:szCs w:val="22"/>
        </w:rPr>
        <w:t xml:space="preserve">To qualify for Refinance Credit, a copy of the Loan Policy, including jacket and schedules, </w:t>
      </w:r>
      <w:proofErr w:type="gramStart"/>
      <w:r w:rsidRPr="00063314">
        <w:rPr>
          <w:rFonts w:ascii="HelveticaNeueLT Com 45 Lt" w:hAnsi="HelveticaNeueLT Com 45 Lt"/>
          <w:snapToGrid w:val="0"/>
          <w:color w:val="000000"/>
          <w:sz w:val="22"/>
          <w:szCs w:val="22"/>
        </w:rPr>
        <w:t>insuring</w:t>
      </w:r>
      <w:proofErr w:type="gramEnd"/>
      <w:r w:rsidRPr="00063314">
        <w:rPr>
          <w:rFonts w:ascii="HelveticaNeueLT Com 45 Lt" w:hAnsi="HelveticaNeueLT Com 45 Lt"/>
          <w:snapToGrid w:val="0"/>
          <w:color w:val="000000"/>
          <w:sz w:val="22"/>
          <w:szCs w:val="22"/>
        </w:rPr>
        <w:t xml:space="preserve"> the current lender whose mortgage is being satisfied, must be produced and maintained in your file. The policy must also have been issued by or on behalf of an insurer engaged in the business of title insurance and licensed by the Alabama Department of Insurance.</w:t>
      </w:r>
    </w:p>
    <w:p w14:paraId="1B28C14F" w14:textId="18C2F33C" w:rsidR="00EF1287" w:rsidRPr="002C48A2" w:rsidRDefault="00E55AC9" w:rsidP="0056151E">
      <w:pPr>
        <w:tabs>
          <w:tab w:val="left" w:pos="1080"/>
        </w:tabs>
        <w:spacing w:after="120"/>
        <w:ind w:left="720"/>
        <w:jc w:val="both"/>
        <w:rPr>
          <w:rFonts w:ascii="HelveticaNeueLT Com 45 Lt" w:hAnsi="HelveticaNeueLT Com 45 Lt"/>
          <w:b/>
          <w:snapToGrid w:val="0"/>
          <w:color w:val="000000"/>
          <w:sz w:val="22"/>
          <w:szCs w:val="22"/>
        </w:rPr>
      </w:pPr>
      <w:r>
        <w:rPr>
          <w:rFonts w:ascii="HelveticaNeueLT Com 45 Lt" w:hAnsi="HelveticaNeueLT Com 45 Lt"/>
          <w:b/>
          <w:snapToGrid w:val="0"/>
          <w:color w:val="000000"/>
          <w:sz w:val="22"/>
          <w:szCs w:val="22"/>
        </w:rPr>
        <w:t>b</w:t>
      </w:r>
      <w:r w:rsidR="00EF1287" w:rsidRPr="002C48A2">
        <w:rPr>
          <w:rFonts w:ascii="HelveticaNeueLT Com 45 Lt" w:hAnsi="HelveticaNeueLT Com 45 Lt"/>
          <w:b/>
          <w:snapToGrid w:val="0"/>
          <w:color w:val="000000"/>
          <w:sz w:val="22"/>
          <w:szCs w:val="22"/>
        </w:rPr>
        <w:t>.</w:t>
      </w:r>
      <w:r w:rsidR="0056151E" w:rsidRPr="002C48A2">
        <w:rPr>
          <w:rFonts w:ascii="HelveticaNeueLT Com 45 Lt" w:hAnsi="HelveticaNeueLT Com 45 Lt"/>
          <w:b/>
          <w:snapToGrid w:val="0"/>
          <w:color w:val="000000"/>
          <w:sz w:val="22"/>
          <w:szCs w:val="22"/>
        </w:rPr>
        <w:tab/>
      </w:r>
      <w:r w:rsidR="00EF1287" w:rsidRPr="002C48A2">
        <w:rPr>
          <w:rFonts w:ascii="HelveticaNeueLT Com 45 Lt" w:hAnsi="HelveticaNeueLT Com 45 Lt"/>
          <w:b/>
          <w:snapToGrid w:val="0"/>
          <w:color w:val="000000"/>
          <w:sz w:val="22"/>
          <w:szCs w:val="22"/>
        </w:rPr>
        <w:t>Reissue Credit</w:t>
      </w:r>
    </w:p>
    <w:p w14:paraId="058CB5F1" w14:textId="2BCC0973" w:rsidR="00FD7B3E" w:rsidRDefault="00D04502" w:rsidP="002C48A2">
      <w:pPr>
        <w:spacing w:after="120"/>
        <w:ind w:left="1080"/>
        <w:jc w:val="both"/>
        <w:rPr>
          <w:rFonts w:ascii="HelveticaNeueLT Com 45 Lt" w:hAnsi="HelveticaNeueLT Com 45 Lt"/>
          <w:snapToGrid w:val="0"/>
          <w:color w:val="000000"/>
          <w:sz w:val="22"/>
          <w:szCs w:val="22"/>
        </w:rPr>
      </w:pPr>
      <w:r>
        <w:rPr>
          <w:rFonts w:ascii="HelveticaNeueLT Com 45 Lt" w:hAnsi="HelveticaNeueLT Com 45 Lt"/>
          <w:snapToGrid w:val="0"/>
          <w:color w:val="000000"/>
          <w:sz w:val="22"/>
          <w:szCs w:val="22"/>
        </w:rPr>
        <w:t>Reissue</w:t>
      </w:r>
      <w:r w:rsidRPr="00D04502">
        <w:rPr>
          <w:rFonts w:ascii="HelveticaNeueLT Com 45 Lt" w:hAnsi="HelveticaNeueLT Com 45 Lt"/>
          <w:snapToGrid w:val="0"/>
          <w:color w:val="000000"/>
          <w:sz w:val="22"/>
          <w:szCs w:val="22"/>
        </w:rPr>
        <w:t xml:space="preserve"> credit of 40% shall apply where a</w:t>
      </w:r>
      <w:r w:rsidR="00774685">
        <w:rPr>
          <w:rFonts w:ascii="HelveticaNeueLT Com 45 Lt" w:hAnsi="HelveticaNeueLT Com 45 Lt"/>
          <w:snapToGrid w:val="0"/>
          <w:color w:val="000000"/>
          <w:sz w:val="22"/>
          <w:szCs w:val="22"/>
        </w:rPr>
        <w:t>n</w:t>
      </w:r>
      <w:r w:rsidRPr="00D04502">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Owner’s Policy</w:t>
      </w:r>
      <w:r w:rsidRPr="00D04502">
        <w:rPr>
          <w:rFonts w:ascii="HelveticaNeueLT Com 45 Lt" w:hAnsi="HelveticaNeueLT Com 45 Lt"/>
          <w:snapToGrid w:val="0"/>
          <w:color w:val="000000"/>
          <w:sz w:val="22"/>
          <w:szCs w:val="22"/>
        </w:rPr>
        <w:t xml:space="preserve"> </w:t>
      </w:r>
      <w:proofErr w:type="gramStart"/>
      <w:r w:rsidRPr="00D04502">
        <w:rPr>
          <w:rFonts w:ascii="HelveticaNeueLT Com 45 Lt" w:hAnsi="HelveticaNeueLT Com 45 Lt"/>
          <w:snapToGrid w:val="0"/>
          <w:color w:val="000000"/>
          <w:sz w:val="22"/>
          <w:szCs w:val="22"/>
        </w:rPr>
        <w:t>insuring</w:t>
      </w:r>
      <w:proofErr w:type="gramEnd"/>
      <w:r w:rsidRPr="00D04502">
        <w:rPr>
          <w:rFonts w:ascii="HelveticaNeueLT Com 45 Lt" w:hAnsi="HelveticaNeueLT Com 45 Lt"/>
          <w:snapToGrid w:val="0"/>
          <w:color w:val="000000"/>
          <w:sz w:val="22"/>
          <w:szCs w:val="22"/>
        </w:rPr>
        <w:t xml:space="preserve"> the </w:t>
      </w:r>
      <w:r>
        <w:rPr>
          <w:rFonts w:ascii="HelveticaNeueLT Com 45 Lt" w:hAnsi="HelveticaNeueLT Com 45 Lt"/>
          <w:snapToGrid w:val="0"/>
          <w:color w:val="000000"/>
          <w:sz w:val="22"/>
          <w:szCs w:val="22"/>
        </w:rPr>
        <w:t>mortgagor(s)</w:t>
      </w:r>
      <w:r w:rsidRPr="00D04502">
        <w:rPr>
          <w:rFonts w:ascii="HelveticaNeueLT Com 45 Lt" w:hAnsi="HelveticaNeueLT Com 45 Lt"/>
          <w:snapToGrid w:val="0"/>
          <w:color w:val="000000"/>
          <w:sz w:val="22"/>
          <w:szCs w:val="22"/>
        </w:rPr>
        <w:t xml:space="preserve"> was previously issued</w:t>
      </w:r>
      <w:r w:rsidR="00367DBA">
        <w:rPr>
          <w:rFonts w:ascii="HelveticaNeueLT Com 45 Lt" w:hAnsi="HelveticaNeueLT Com 45 Lt"/>
          <w:snapToGrid w:val="0"/>
          <w:color w:val="000000"/>
          <w:sz w:val="22"/>
          <w:szCs w:val="22"/>
        </w:rPr>
        <w:t xml:space="preserve"> insuring the land to be encumbered by the mortgage being insured</w:t>
      </w:r>
      <w:r w:rsidRPr="00D04502">
        <w:rPr>
          <w:rFonts w:ascii="HelveticaNeueLT Com 45 Lt" w:hAnsi="HelveticaNeueLT Com 45 Lt"/>
          <w:snapToGrid w:val="0"/>
          <w:color w:val="000000"/>
          <w:sz w:val="22"/>
          <w:szCs w:val="22"/>
        </w:rPr>
        <w:t xml:space="preserve">. This credit shall apply up to the amount of the </w:t>
      </w:r>
      <w:r>
        <w:rPr>
          <w:rFonts w:ascii="HelveticaNeueLT Com 45 Lt" w:hAnsi="HelveticaNeueLT Com 45 Lt"/>
          <w:snapToGrid w:val="0"/>
          <w:color w:val="000000"/>
          <w:sz w:val="22"/>
          <w:szCs w:val="22"/>
        </w:rPr>
        <w:t>new Loan Policy or the amount of the Owner’s Policy insuring the mortgagor(s), whichever is less</w:t>
      </w:r>
      <w:r w:rsidR="00FD7B3E">
        <w:rPr>
          <w:rFonts w:ascii="HelveticaNeueLT Com 45 Lt" w:hAnsi="HelveticaNeueLT Com 45 Lt"/>
          <w:snapToGrid w:val="0"/>
          <w:color w:val="000000"/>
          <w:sz w:val="22"/>
          <w:szCs w:val="22"/>
        </w:rPr>
        <w:t xml:space="preserve">, and is calculated </w:t>
      </w:r>
      <w:r w:rsidR="004F1553">
        <w:rPr>
          <w:rFonts w:ascii="HelveticaNeueLT Com 45 Lt" w:hAnsi="HelveticaNeueLT Com 45 Lt"/>
          <w:snapToGrid w:val="0"/>
          <w:color w:val="000000"/>
          <w:sz w:val="22"/>
          <w:szCs w:val="22"/>
        </w:rPr>
        <w:t>using the Basic Charge for</w:t>
      </w:r>
      <w:r w:rsidR="00FD7B3E">
        <w:rPr>
          <w:rFonts w:ascii="HelveticaNeueLT Com 45 Lt" w:hAnsi="HelveticaNeueLT Com 45 Lt"/>
          <w:snapToGrid w:val="0"/>
          <w:color w:val="000000"/>
          <w:sz w:val="22"/>
          <w:szCs w:val="22"/>
        </w:rPr>
        <w:t xml:space="preserve"> Loan Polic</w:t>
      </w:r>
      <w:r w:rsidR="004F1553">
        <w:rPr>
          <w:rFonts w:ascii="HelveticaNeueLT Com 45 Lt" w:hAnsi="HelveticaNeueLT Com 45 Lt"/>
          <w:snapToGrid w:val="0"/>
          <w:color w:val="000000"/>
          <w:sz w:val="22"/>
          <w:szCs w:val="22"/>
        </w:rPr>
        <w:t>ies</w:t>
      </w:r>
      <w:r>
        <w:rPr>
          <w:rFonts w:ascii="HelveticaNeueLT Com 45 Lt" w:hAnsi="HelveticaNeueLT Com 45 Lt"/>
          <w:snapToGrid w:val="0"/>
          <w:color w:val="000000"/>
          <w:sz w:val="22"/>
          <w:szCs w:val="22"/>
        </w:rPr>
        <w:t>.</w:t>
      </w:r>
      <w:r w:rsidR="00FD7B3E">
        <w:rPr>
          <w:rFonts w:ascii="HelveticaNeueLT Com 45 Lt" w:hAnsi="HelveticaNeueLT Com 45 Lt"/>
          <w:snapToGrid w:val="0"/>
          <w:color w:val="000000"/>
          <w:sz w:val="22"/>
          <w:szCs w:val="22"/>
        </w:rPr>
        <w:t xml:space="preserve"> </w:t>
      </w:r>
      <w:r w:rsidR="00FD7B3E" w:rsidRPr="00FD7B3E">
        <w:rPr>
          <w:rFonts w:ascii="HelveticaNeueLT Com 45 Lt" w:hAnsi="HelveticaNeueLT Com 45 Lt"/>
          <w:snapToGrid w:val="0"/>
          <w:color w:val="000000"/>
          <w:sz w:val="22"/>
          <w:szCs w:val="22"/>
        </w:rPr>
        <w:t xml:space="preserve">For example, if an Owner’s Policy was issued to the mortgagor(s) in the amount of $100,000 and the new Loan Policy will be </w:t>
      </w:r>
      <w:r w:rsidR="00FD7B3E" w:rsidRPr="00FD7B3E">
        <w:rPr>
          <w:rFonts w:ascii="HelveticaNeueLT Com 45 Lt" w:hAnsi="HelveticaNeueLT Com 45 Lt"/>
          <w:snapToGrid w:val="0"/>
          <w:color w:val="000000"/>
          <w:sz w:val="22"/>
          <w:szCs w:val="22"/>
        </w:rPr>
        <w:lastRenderedPageBreak/>
        <w:t xml:space="preserve">issued insuring the </w:t>
      </w:r>
      <w:r w:rsidR="0045493B">
        <w:rPr>
          <w:rFonts w:ascii="HelveticaNeueLT Com 45 Lt" w:hAnsi="HelveticaNeueLT Com 45 Lt"/>
          <w:snapToGrid w:val="0"/>
          <w:color w:val="000000"/>
          <w:sz w:val="22"/>
          <w:szCs w:val="22"/>
        </w:rPr>
        <w:t xml:space="preserve">new </w:t>
      </w:r>
      <w:proofErr w:type="gramStart"/>
      <w:r w:rsidR="00FD7B3E" w:rsidRPr="00FD7B3E">
        <w:rPr>
          <w:rFonts w:ascii="HelveticaNeueLT Com 45 Lt" w:hAnsi="HelveticaNeueLT Com 45 Lt"/>
          <w:snapToGrid w:val="0"/>
          <w:color w:val="000000"/>
          <w:sz w:val="22"/>
          <w:szCs w:val="22"/>
        </w:rPr>
        <w:t>mortgage  in</w:t>
      </w:r>
      <w:proofErr w:type="gramEnd"/>
      <w:r w:rsidR="00FD7B3E" w:rsidRPr="00FD7B3E">
        <w:rPr>
          <w:rFonts w:ascii="HelveticaNeueLT Com 45 Lt" w:hAnsi="HelveticaNeueLT Com 45 Lt"/>
          <w:snapToGrid w:val="0"/>
          <w:color w:val="000000"/>
          <w:sz w:val="22"/>
          <w:szCs w:val="22"/>
        </w:rPr>
        <w:t xml:space="preserve"> the amount of $100,000, the reissue credit is 40% of the Loan Policy </w:t>
      </w:r>
      <w:r w:rsidR="00FD7B3E">
        <w:rPr>
          <w:rFonts w:ascii="HelveticaNeueLT Com 45 Lt" w:hAnsi="HelveticaNeueLT Com 45 Lt"/>
          <w:snapToGrid w:val="0"/>
          <w:color w:val="000000"/>
          <w:sz w:val="22"/>
          <w:szCs w:val="22"/>
        </w:rPr>
        <w:t>rate</w:t>
      </w:r>
      <w:r w:rsidR="007702C4">
        <w:rPr>
          <w:rFonts w:ascii="HelveticaNeueLT Com 45 Lt" w:hAnsi="HelveticaNeueLT Com 45 Lt"/>
          <w:snapToGrid w:val="0"/>
          <w:color w:val="000000"/>
          <w:sz w:val="22"/>
          <w:szCs w:val="22"/>
        </w:rPr>
        <w:t xml:space="preserve"> from the </w:t>
      </w:r>
      <w:r w:rsidR="007702C4" w:rsidRPr="007702C4">
        <w:rPr>
          <w:rFonts w:ascii="HelveticaNeueLT Com 45 Lt" w:hAnsi="HelveticaNeueLT Com 45 Lt"/>
          <w:snapToGrid w:val="0"/>
          <w:color w:val="000000"/>
          <w:sz w:val="22"/>
          <w:szCs w:val="22"/>
        </w:rPr>
        <w:t>Basic Charge for Loan Policies</w:t>
      </w:r>
      <w:r w:rsidR="002C48A2">
        <w:rPr>
          <w:rFonts w:ascii="HelveticaNeueLT Com 45 Lt" w:hAnsi="HelveticaNeueLT Com 45 Lt"/>
          <w:snapToGrid w:val="0"/>
          <w:color w:val="000000"/>
          <w:sz w:val="22"/>
          <w:szCs w:val="22"/>
        </w:rPr>
        <w:t>.</w:t>
      </w:r>
    </w:p>
    <w:p w14:paraId="022C818C" w14:textId="55FB63FF" w:rsidR="00D04502" w:rsidRDefault="00D04502" w:rsidP="002C48A2">
      <w:pPr>
        <w:spacing w:after="120"/>
        <w:ind w:left="1080"/>
        <w:jc w:val="both"/>
        <w:rPr>
          <w:rFonts w:ascii="HelveticaNeueLT Com 45 Lt" w:hAnsi="HelveticaNeueLT Com 45 Lt"/>
          <w:snapToGrid w:val="0"/>
          <w:color w:val="000000"/>
          <w:sz w:val="22"/>
          <w:szCs w:val="22"/>
        </w:rPr>
      </w:pPr>
      <w:r w:rsidRPr="00D04502">
        <w:rPr>
          <w:rFonts w:ascii="HelveticaNeueLT Com 45 Lt" w:hAnsi="HelveticaNeueLT Com 45 Lt"/>
          <w:snapToGrid w:val="0"/>
          <w:color w:val="000000"/>
          <w:sz w:val="22"/>
          <w:szCs w:val="22"/>
        </w:rPr>
        <w:t xml:space="preserve">If the </w:t>
      </w:r>
      <w:r w:rsidR="00017887">
        <w:rPr>
          <w:rFonts w:ascii="HelveticaNeueLT Com 45 Lt" w:hAnsi="HelveticaNeueLT Com 45 Lt"/>
          <w:snapToGrid w:val="0"/>
          <w:color w:val="000000"/>
          <w:sz w:val="22"/>
          <w:szCs w:val="22"/>
        </w:rPr>
        <w:t>A</w:t>
      </w:r>
      <w:r w:rsidR="00017887" w:rsidRPr="00D04502">
        <w:rPr>
          <w:rFonts w:ascii="HelveticaNeueLT Com 45 Lt" w:hAnsi="HelveticaNeueLT Com 45 Lt"/>
          <w:snapToGrid w:val="0"/>
          <w:color w:val="000000"/>
          <w:sz w:val="22"/>
          <w:szCs w:val="22"/>
        </w:rPr>
        <w:t xml:space="preserve">mount </w:t>
      </w:r>
      <w:r w:rsidRPr="00D04502">
        <w:rPr>
          <w:rFonts w:ascii="HelveticaNeueLT Com 45 Lt" w:hAnsi="HelveticaNeueLT Com 45 Lt"/>
          <w:snapToGrid w:val="0"/>
          <w:color w:val="000000"/>
          <w:sz w:val="22"/>
          <w:szCs w:val="22"/>
        </w:rPr>
        <w:t xml:space="preserve">of </w:t>
      </w:r>
      <w:r w:rsidR="00017887">
        <w:rPr>
          <w:rFonts w:ascii="HelveticaNeueLT Com 45 Lt" w:hAnsi="HelveticaNeueLT Com 45 Lt"/>
          <w:snapToGrid w:val="0"/>
          <w:color w:val="000000"/>
          <w:sz w:val="22"/>
          <w:szCs w:val="22"/>
        </w:rPr>
        <w:t>I</w:t>
      </w:r>
      <w:r w:rsidR="00017887" w:rsidRPr="00D04502">
        <w:rPr>
          <w:rFonts w:ascii="HelveticaNeueLT Com 45 Lt" w:hAnsi="HelveticaNeueLT Com 45 Lt"/>
          <w:snapToGrid w:val="0"/>
          <w:color w:val="000000"/>
          <w:sz w:val="22"/>
          <w:szCs w:val="22"/>
        </w:rPr>
        <w:t xml:space="preserve">nsurance </w:t>
      </w:r>
      <w:r w:rsidRPr="00D04502">
        <w:rPr>
          <w:rFonts w:ascii="HelveticaNeueLT Com 45 Lt" w:hAnsi="HelveticaNeueLT Com 45 Lt"/>
          <w:snapToGrid w:val="0"/>
          <w:color w:val="000000"/>
          <w:sz w:val="22"/>
          <w:szCs w:val="22"/>
        </w:rPr>
        <w:t xml:space="preserve">for the new Loan Policy is in excess of the amount of the </w:t>
      </w:r>
      <w:r>
        <w:rPr>
          <w:rFonts w:ascii="HelveticaNeueLT Com 45 Lt" w:hAnsi="HelveticaNeueLT Com 45 Lt"/>
          <w:snapToGrid w:val="0"/>
          <w:color w:val="000000"/>
          <w:sz w:val="22"/>
          <w:szCs w:val="22"/>
        </w:rPr>
        <w:t>Owner’s Policy insuring the mortgagor(s)</w:t>
      </w:r>
      <w:r w:rsidRPr="00D04502">
        <w:rPr>
          <w:rFonts w:ascii="HelveticaNeueLT Com 45 Lt" w:hAnsi="HelveticaNeueLT Com 45 Lt"/>
          <w:snapToGrid w:val="0"/>
          <w:color w:val="000000"/>
          <w:sz w:val="22"/>
          <w:szCs w:val="22"/>
        </w:rPr>
        <w:t xml:space="preserve">, the </w:t>
      </w:r>
      <w:r>
        <w:rPr>
          <w:rFonts w:ascii="HelveticaNeueLT Com 45 Lt" w:hAnsi="HelveticaNeueLT Com 45 Lt"/>
          <w:snapToGrid w:val="0"/>
          <w:color w:val="000000"/>
          <w:sz w:val="22"/>
          <w:szCs w:val="22"/>
        </w:rPr>
        <w:t xml:space="preserve">reissue credit </w:t>
      </w:r>
      <w:r w:rsidR="00FD7B3E">
        <w:rPr>
          <w:rFonts w:ascii="HelveticaNeueLT Com 45 Lt" w:hAnsi="HelveticaNeueLT Com 45 Lt"/>
          <w:snapToGrid w:val="0"/>
          <w:color w:val="000000"/>
          <w:sz w:val="22"/>
          <w:szCs w:val="22"/>
        </w:rPr>
        <w:t xml:space="preserve">is computed </w:t>
      </w:r>
      <w:r w:rsidR="007702C4">
        <w:rPr>
          <w:rFonts w:ascii="HelveticaNeueLT Com 45 Lt" w:hAnsi="HelveticaNeueLT Com 45 Lt"/>
          <w:snapToGrid w:val="0"/>
          <w:color w:val="000000"/>
          <w:sz w:val="22"/>
          <w:szCs w:val="22"/>
        </w:rPr>
        <w:t xml:space="preserve">from </w:t>
      </w:r>
      <w:r w:rsidR="007702C4" w:rsidRPr="007702C4">
        <w:rPr>
          <w:rFonts w:ascii="HelveticaNeueLT Com 45 Lt" w:hAnsi="HelveticaNeueLT Com 45 Lt"/>
          <w:snapToGrid w:val="0"/>
          <w:color w:val="000000"/>
          <w:sz w:val="22"/>
          <w:szCs w:val="22"/>
        </w:rPr>
        <w:t xml:space="preserve">Basic Charge for Loan Policies </w:t>
      </w:r>
      <w:r w:rsidR="00FD7B3E">
        <w:rPr>
          <w:rFonts w:ascii="HelveticaNeueLT Com 45 Lt" w:hAnsi="HelveticaNeueLT Com 45 Lt"/>
          <w:snapToGrid w:val="0"/>
          <w:color w:val="000000"/>
          <w:sz w:val="22"/>
          <w:szCs w:val="22"/>
        </w:rPr>
        <w:t xml:space="preserve">up to the Amount of Insurance in the Owner’s Policy and the </w:t>
      </w:r>
      <w:r w:rsidRPr="00D04502">
        <w:rPr>
          <w:rFonts w:ascii="HelveticaNeueLT Com 45 Lt" w:hAnsi="HelveticaNeueLT Com 45 Lt"/>
          <w:snapToGrid w:val="0"/>
          <w:color w:val="000000"/>
          <w:sz w:val="22"/>
          <w:szCs w:val="22"/>
        </w:rPr>
        <w:t>excess must be computed at the original Charge from the appropriate bracket or brackets</w:t>
      </w:r>
      <w:r w:rsidR="00774685" w:rsidRPr="002C48A2">
        <w:rPr>
          <w:rFonts w:ascii="HelveticaNeueLT Com 45 Lt" w:hAnsi="HelveticaNeueLT Com 45 Lt"/>
          <w:snapToGrid w:val="0"/>
          <w:color w:val="000000"/>
          <w:sz w:val="22"/>
          <w:szCs w:val="22"/>
        </w:rPr>
        <w:t xml:space="preserve"> in the</w:t>
      </w:r>
      <w:r w:rsidR="00774685">
        <w:t xml:space="preserve"> </w:t>
      </w:r>
      <w:r w:rsidR="00774685" w:rsidRPr="00774685">
        <w:rPr>
          <w:rFonts w:ascii="HelveticaNeueLT Com 45 Lt" w:hAnsi="HelveticaNeueLT Com 45 Lt"/>
          <w:snapToGrid w:val="0"/>
          <w:color w:val="000000"/>
          <w:sz w:val="22"/>
          <w:szCs w:val="22"/>
        </w:rPr>
        <w:t>Basic Charge for Loan Policies</w:t>
      </w:r>
      <w:r w:rsidRPr="00D04502">
        <w:rPr>
          <w:rFonts w:ascii="HelveticaNeueLT Com 45 Lt" w:hAnsi="HelveticaNeueLT Com 45 Lt"/>
          <w:snapToGrid w:val="0"/>
          <w:color w:val="000000"/>
          <w:sz w:val="22"/>
          <w:szCs w:val="22"/>
        </w:rPr>
        <w:t>.</w:t>
      </w:r>
    </w:p>
    <w:p w14:paraId="007284AC" w14:textId="2DF11F73" w:rsidR="00FD7B3E" w:rsidRPr="00FD7B3E" w:rsidRDefault="00FD7B3E" w:rsidP="002C48A2">
      <w:pPr>
        <w:spacing w:after="120"/>
        <w:ind w:left="1080"/>
        <w:jc w:val="both"/>
        <w:rPr>
          <w:rFonts w:ascii="HelveticaNeueLT Com 45 Lt" w:hAnsi="HelveticaNeueLT Com 45 Lt"/>
          <w:snapToGrid w:val="0"/>
          <w:color w:val="000000"/>
          <w:sz w:val="22"/>
          <w:szCs w:val="22"/>
        </w:rPr>
      </w:pPr>
      <w:r w:rsidRPr="00FD7B3E">
        <w:rPr>
          <w:rFonts w:ascii="HelveticaNeueLT Com 45 Lt" w:hAnsi="HelveticaNeueLT Com 45 Lt"/>
          <w:snapToGrid w:val="0"/>
          <w:color w:val="000000"/>
          <w:sz w:val="22"/>
          <w:szCs w:val="22"/>
        </w:rPr>
        <w:t xml:space="preserve">If the new Loan Policy and </w:t>
      </w:r>
      <w:r>
        <w:rPr>
          <w:rFonts w:ascii="HelveticaNeueLT Com 45 Lt" w:hAnsi="HelveticaNeueLT Com 45 Lt"/>
          <w:snapToGrid w:val="0"/>
          <w:color w:val="000000"/>
          <w:sz w:val="22"/>
          <w:szCs w:val="22"/>
        </w:rPr>
        <w:t xml:space="preserve">Owner’s Policy </w:t>
      </w:r>
      <w:proofErr w:type="gramStart"/>
      <w:r>
        <w:rPr>
          <w:rFonts w:ascii="HelveticaNeueLT Com 45 Lt" w:hAnsi="HelveticaNeueLT Com 45 Lt"/>
          <w:snapToGrid w:val="0"/>
          <w:color w:val="000000"/>
          <w:sz w:val="22"/>
          <w:szCs w:val="22"/>
        </w:rPr>
        <w:t>insuring</w:t>
      </w:r>
      <w:proofErr w:type="gramEnd"/>
      <w:r>
        <w:rPr>
          <w:rFonts w:ascii="HelveticaNeueLT Com 45 Lt" w:hAnsi="HelveticaNeueLT Com 45 Lt"/>
          <w:snapToGrid w:val="0"/>
          <w:color w:val="000000"/>
          <w:sz w:val="22"/>
          <w:szCs w:val="22"/>
        </w:rPr>
        <w:t xml:space="preserve"> the mortgagor(s)</w:t>
      </w:r>
      <w:r w:rsidRPr="00FD7B3E">
        <w:rPr>
          <w:rFonts w:ascii="HelveticaNeueLT Com 45 Lt" w:hAnsi="HelveticaNeueLT Com 45 Lt"/>
          <w:snapToGrid w:val="0"/>
          <w:color w:val="000000"/>
          <w:sz w:val="22"/>
          <w:szCs w:val="22"/>
        </w:rPr>
        <w:t xml:space="preserve"> are identical in amount, the Loan Policy being issued to the new lender would be entitled to full refinance credit</w:t>
      </w:r>
      <w:r>
        <w:rPr>
          <w:rFonts w:ascii="HelveticaNeueLT Com 45 Lt" w:hAnsi="HelveticaNeueLT Com 45 Lt"/>
          <w:snapToGrid w:val="0"/>
          <w:color w:val="000000"/>
          <w:sz w:val="22"/>
          <w:szCs w:val="22"/>
        </w:rPr>
        <w:t xml:space="preserve"> at the Loan Policy rate</w:t>
      </w:r>
      <w:r w:rsidRPr="00FD7B3E">
        <w:rPr>
          <w:rFonts w:ascii="HelveticaNeueLT Com 45 Lt" w:hAnsi="HelveticaNeueLT Com 45 Lt"/>
          <w:snapToGrid w:val="0"/>
          <w:color w:val="000000"/>
          <w:sz w:val="22"/>
          <w:szCs w:val="22"/>
        </w:rPr>
        <w:t>.</w:t>
      </w:r>
    </w:p>
    <w:p w14:paraId="44585F6D" w14:textId="77777777" w:rsidR="00FD7B3E" w:rsidRDefault="00FD7B3E" w:rsidP="002C48A2">
      <w:pPr>
        <w:spacing w:after="120"/>
        <w:ind w:left="1080"/>
        <w:jc w:val="both"/>
        <w:rPr>
          <w:rFonts w:ascii="HelveticaNeueLT Com 45 Lt" w:hAnsi="HelveticaNeueLT Com 45 Lt"/>
          <w:snapToGrid w:val="0"/>
          <w:color w:val="000000"/>
          <w:sz w:val="22"/>
          <w:szCs w:val="22"/>
        </w:rPr>
      </w:pPr>
      <w:r w:rsidRPr="00FD7B3E">
        <w:rPr>
          <w:rFonts w:ascii="HelveticaNeueLT Com 45 Lt" w:hAnsi="HelveticaNeueLT Com 45 Lt"/>
          <w:snapToGrid w:val="0"/>
          <w:color w:val="000000"/>
          <w:sz w:val="22"/>
          <w:szCs w:val="22"/>
        </w:rPr>
        <w:t xml:space="preserve">If the new Loan Policy is being issued in an amount less than the </w:t>
      </w:r>
      <w:r>
        <w:rPr>
          <w:rFonts w:ascii="HelveticaNeueLT Com 45 Lt" w:hAnsi="HelveticaNeueLT Com 45 Lt"/>
          <w:snapToGrid w:val="0"/>
          <w:color w:val="000000"/>
          <w:sz w:val="22"/>
          <w:szCs w:val="22"/>
        </w:rPr>
        <w:t>amount of the Owner’s</w:t>
      </w:r>
      <w:r w:rsidRPr="00FD7B3E">
        <w:rPr>
          <w:rFonts w:ascii="HelveticaNeueLT Com 45 Lt" w:hAnsi="HelveticaNeueLT Com 45 Lt"/>
          <w:snapToGrid w:val="0"/>
          <w:color w:val="000000"/>
          <w:sz w:val="22"/>
          <w:szCs w:val="22"/>
        </w:rPr>
        <w:t xml:space="preserve"> Policy </w:t>
      </w:r>
      <w:r>
        <w:rPr>
          <w:rFonts w:ascii="HelveticaNeueLT Com 45 Lt" w:hAnsi="HelveticaNeueLT Com 45 Lt"/>
          <w:snapToGrid w:val="0"/>
          <w:color w:val="000000"/>
          <w:sz w:val="22"/>
          <w:szCs w:val="22"/>
        </w:rPr>
        <w:t xml:space="preserve">previously </w:t>
      </w:r>
      <w:r w:rsidRPr="00FD7B3E">
        <w:rPr>
          <w:rFonts w:ascii="HelveticaNeueLT Com 45 Lt" w:hAnsi="HelveticaNeueLT Com 45 Lt"/>
          <w:snapToGrid w:val="0"/>
          <w:color w:val="000000"/>
          <w:sz w:val="22"/>
          <w:szCs w:val="22"/>
        </w:rPr>
        <w:t xml:space="preserve">issued to the </w:t>
      </w:r>
      <w:r>
        <w:rPr>
          <w:rFonts w:ascii="HelveticaNeueLT Com 45 Lt" w:hAnsi="HelveticaNeueLT Com 45 Lt"/>
          <w:snapToGrid w:val="0"/>
          <w:color w:val="000000"/>
          <w:sz w:val="22"/>
          <w:szCs w:val="22"/>
        </w:rPr>
        <w:t>mortgagor(s)</w:t>
      </w:r>
      <w:r w:rsidRPr="00FD7B3E">
        <w:rPr>
          <w:rFonts w:ascii="HelveticaNeueLT Com 45 Lt" w:hAnsi="HelveticaNeueLT Com 45 Lt"/>
          <w:snapToGrid w:val="0"/>
          <w:color w:val="000000"/>
          <w:sz w:val="22"/>
          <w:szCs w:val="22"/>
        </w:rPr>
        <w:t>, the premium for the Loan Policy being issued to the new lender is reduced by 40% of the premium associated with the new Loan Policy.</w:t>
      </w:r>
    </w:p>
    <w:p w14:paraId="0D51B821" w14:textId="0C02320C" w:rsidR="005254BB" w:rsidRDefault="005254BB" w:rsidP="002C48A2">
      <w:pPr>
        <w:spacing w:after="120"/>
        <w:ind w:left="1080"/>
        <w:jc w:val="both"/>
        <w:rPr>
          <w:rFonts w:ascii="HelveticaNeueLT Com 45 Lt" w:hAnsi="HelveticaNeueLT Com 45 Lt"/>
          <w:snapToGrid w:val="0"/>
          <w:color w:val="000000"/>
          <w:sz w:val="22"/>
          <w:szCs w:val="22"/>
        </w:rPr>
      </w:pPr>
      <w:r w:rsidRPr="005254BB">
        <w:rPr>
          <w:rFonts w:ascii="HelveticaNeueLT Com 45 Lt" w:hAnsi="HelveticaNeueLT Com 45 Lt"/>
          <w:snapToGrid w:val="0"/>
          <w:color w:val="000000"/>
          <w:sz w:val="22"/>
          <w:szCs w:val="22"/>
        </w:rPr>
        <w:t xml:space="preserve">The premium associated with a </w:t>
      </w:r>
      <w:r w:rsidR="00386CAD">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to which reissue credit is applied is sometimes referred to as </w:t>
      </w:r>
      <w:r w:rsidRPr="00007DEC">
        <w:rPr>
          <w:rFonts w:ascii="HelveticaNeueLT Com 45 Lt" w:hAnsi="HelveticaNeueLT Com 45 Lt"/>
          <w:i/>
          <w:snapToGrid w:val="0"/>
          <w:color w:val="000000"/>
          <w:sz w:val="22"/>
          <w:szCs w:val="22"/>
        </w:rPr>
        <w:t>reissue rate</w:t>
      </w:r>
      <w:r w:rsidRPr="005254BB">
        <w:rPr>
          <w:rFonts w:ascii="HelveticaNeueLT Com 45 Lt" w:hAnsi="HelveticaNeueLT Com 45 Lt"/>
          <w:snapToGrid w:val="0"/>
          <w:color w:val="000000"/>
          <w:sz w:val="22"/>
          <w:szCs w:val="22"/>
        </w:rPr>
        <w:t xml:space="preserve">. The </w:t>
      </w:r>
      <w:r w:rsidRPr="00386CAD">
        <w:rPr>
          <w:rFonts w:ascii="HelveticaNeueLT Com 45 Lt" w:hAnsi="HelveticaNeueLT Com 45 Lt"/>
          <w:i/>
          <w:snapToGrid w:val="0"/>
          <w:color w:val="000000"/>
          <w:sz w:val="22"/>
          <w:szCs w:val="22"/>
        </w:rPr>
        <w:t>reissue rate</w:t>
      </w:r>
      <w:r w:rsidRPr="005254BB">
        <w:rPr>
          <w:rFonts w:ascii="HelveticaNeueLT Com 45 Lt" w:hAnsi="HelveticaNeueLT Com 45 Lt"/>
          <w:snapToGrid w:val="0"/>
          <w:color w:val="000000"/>
          <w:sz w:val="22"/>
          <w:szCs w:val="22"/>
        </w:rPr>
        <w:t xml:space="preserve"> is the rate for the new </w:t>
      </w:r>
      <w:r w:rsidR="00386CAD">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being issued </w:t>
      </w:r>
      <w:r w:rsidR="00FD7B3E">
        <w:rPr>
          <w:rFonts w:ascii="HelveticaNeueLT Com 45 Lt" w:hAnsi="HelveticaNeueLT Com 45 Lt"/>
          <w:snapToGrid w:val="0"/>
          <w:color w:val="000000"/>
          <w:sz w:val="22"/>
          <w:szCs w:val="22"/>
        </w:rPr>
        <w:t>after</w:t>
      </w:r>
      <w:r w:rsidRPr="005254BB">
        <w:rPr>
          <w:rFonts w:ascii="HelveticaNeueLT Com 45 Lt" w:hAnsi="HelveticaNeueLT Com 45 Lt"/>
          <w:snapToGrid w:val="0"/>
          <w:color w:val="000000"/>
          <w:sz w:val="22"/>
          <w:szCs w:val="22"/>
        </w:rPr>
        <w:t xml:space="preserve"> the 40% credit is given for the </w:t>
      </w:r>
      <w:r w:rsidR="00386CAD">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previously issued to the current </w:t>
      </w:r>
      <w:r w:rsidR="00386CAD">
        <w:rPr>
          <w:rFonts w:ascii="HelveticaNeueLT Com 45 Lt" w:hAnsi="HelveticaNeueLT Com 45 Lt"/>
          <w:snapToGrid w:val="0"/>
          <w:color w:val="000000"/>
          <w:sz w:val="22"/>
          <w:szCs w:val="22"/>
        </w:rPr>
        <w:t>lender whose mortgage is being satisfied</w:t>
      </w:r>
      <w:r w:rsidRPr="005254BB">
        <w:rPr>
          <w:rFonts w:ascii="HelveticaNeueLT Com 45 Lt" w:hAnsi="HelveticaNeueLT Com 45 Lt"/>
          <w:snapToGrid w:val="0"/>
          <w:color w:val="000000"/>
          <w:sz w:val="22"/>
          <w:szCs w:val="22"/>
        </w:rPr>
        <w:t>.</w:t>
      </w:r>
    </w:p>
    <w:p w14:paraId="13118110" w14:textId="209B9725" w:rsidR="00386CAD" w:rsidRPr="001A1D7E" w:rsidRDefault="00063314" w:rsidP="0056151E">
      <w:pPr>
        <w:spacing w:after="240"/>
        <w:ind w:left="1080"/>
        <w:jc w:val="both"/>
        <w:rPr>
          <w:rFonts w:ascii="HelveticaNeueLT Com 45 Lt" w:hAnsi="HelveticaNeueLT Com 45 Lt"/>
          <w:snapToGrid w:val="0"/>
          <w:color w:val="000000"/>
          <w:sz w:val="22"/>
          <w:szCs w:val="22"/>
        </w:rPr>
      </w:pPr>
      <w:r w:rsidRPr="00063314">
        <w:rPr>
          <w:rFonts w:ascii="HelveticaNeueLT Com 45 Lt" w:hAnsi="HelveticaNeueLT Com 45 Lt"/>
          <w:snapToGrid w:val="0"/>
          <w:color w:val="000000"/>
          <w:sz w:val="22"/>
          <w:szCs w:val="22"/>
        </w:rPr>
        <w:t xml:space="preserve">Minimum Charge is $125. Underwriter is under no obligation to seek or </w:t>
      </w:r>
      <w:proofErr w:type="gramStart"/>
      <w:r w:rsidRPr="00063314">
        <w:rPr>
          <w:rFonts w:ascii="HelveticaNeueLT Com 45 Lt" w:hAnsi="HelveticaNeueLT Com 45 Lt"/>
          <w:snapToGrid w:val="0"/>
          <w:color w:val="000000"/>
          <w:sz w:val="22"/>
          <w:szCs w:val="22"/>
        </w:rPr>
        <w:t>make a determination</w:t>
      </w:r>
      <w:proofErr w:type="gramEnd"/>
      <w:r w:rsidRPr="00063314">
        <w:rPr>
          <w:rFonts w:ascii="HelveticaNeueLT Com 45 Lt" w:hAnsi="HelveticaNeueLT Com 45 Lt"/>
          <w:snapToGrid w:val="0"/>
          <w:color w:val="000000"/>
          <w:sz w:val="22"/>
          <w:szCs w:val="22"/>
        </w:rPr>
        <w:t xml:space="preserve"> of the existence of a previous policy.</w:t>
      </w:r>
      <w:r w:rsidR="002C48A2">
        <w:rPr>
          <w:rFonts w:ascii="HelveticaNeueLT Com 45 Lt" w:hAnsi="HelveticaNeueLT Com 45 Lt"/>
          <w:snapToGrid w:val="0"/>
          <w:color w:val="000000"/>
          <w:sz w:val="22"/>
          <w:szCs w:val="22"/>
        </w:rPr>
        <w:t xml:space="preserve"> </w:t>
      </w:r>
      <w:r w:rsidR="00386CAD">
        <w:rPr>
          <w:rFonts w:ascii="HelveticaNeueLT Com 45 Lt" w:hAnsi="HelveticaNeueLT Com 45 Lt"/>
          <w:snapToGrid w:val="0"/>
          <w:color w:val="000000"/>
          <w:sz w:val="22"/>
          <w:szCs w:val="22"/>
        </w:rPr>
        <w:t xml:space="preserve">To qualify for </w:t>
      </w:r>
      <w:r w:rsidR="00C92893">
        <w:rPr>
          <w:rFonts w:ascii="HelveticaNeueLT Com 45 Lt" w:hAnsi="HelveticaNeueLT Com 45 Lt"/>
          <w:snapToGrid w:val="0"/>
          <w:color w:val="000000"/>
          <w:sz w:val="22"/>
          <w:szCs w:val="22"/>
        </w:rPr>
        <w:t>Reissue Credit</w:t>
      </w:r>
      <w:r w:rsidR="00386CAD">
        <w:rPr>
          <w:rFonts w:ascii="HelveticaNeueLT Com 45 Lt" w:hAnsi="HelveticaNeueLT Com 45 Lt"/>
          <w:snapToGrid w:val="0"/>
          <w:color w:val="000000"/>
          <w:sz w:val="22"/>
          <w:szCs w:val="22"/>
        </w:rPr>
        <w:t>,</w:t>
      </w:r>
      <w:r w:rsidR="00386CAD" w:rsidRPr="00386CAD">
        <w:rPr>
          <w:rFonts w:ascii="HelveticaNeueLT Com 45 Lt" w:hAnsi="HelveticaNeueLT Com 45 Lt"/>
          <w:snapToGrid w:val="0"/>
          <w:color w:val="000000"/>
          <w:sz w:val="22"/>
          <w:szCs w:val="22"/>
        </w:rPr>
        <w:t xml:space="preserve"> a copy of the </w:t>
      </w:r>
      <w:r w:rsidR="00231841">
        <w:rPr>
          <w:rFonts w:ascii="HelveticaNeueLT Com 45 Lt" w:hAnsi="HelveticaNeueLT Com 45 Lt"/>
          <w:snapToGrid w:val="0"/>
          <w:color w:val="000000"/>
          <w:sz w:val="22"/>
          <w:szCs w:val="22"/>
        </w:rPr>
        <w:t xml:space="preserve">Owner’s Policy, including jacket and schedules, </w:t>
      </w:r>
      <w:proofErr w:type="gramStart"/>
      <w:r w:rsidR="00231841">
        <w:rPr>
          <w:rFonts w:ascii="HelveticaNeueLT Com 45 Lt" w:hAnsi="HelveticaNeueLT Com 45 Lt"/>
          <w:snapToGrid w:val="0"/>
          <w:color w:val="000000"/>
          <w:sz w:val="22"/>
          <w:szCs w:val="22"/>
        </w:rPr>
        <w:t>insuring</w:t>
      </w:r>
      <w:proofErr w:type="gramEnd"/>
      <w:r w:rsidR="00231841">
        <w:rPr>
          <w:rFonts w:ascii="HelveticaNeueLT Com 45 Lt" w:hAnsi="HelveticaNeueLT Com 45 Lt"/>
          <w:snapToGrid w:val="0"/>
          <w:color w:val="000000"/>
          <w:sz w:val="22"/>
          <w:szCs w:val="22"/>
        </w:rPr>
        <w:t xml:space="preserve"> the mortgagor(s) </w:t>
      </w:r>
      <w:r w:rsidR="00386CAD">
        <w:rPr>
          <w:rFonts w:ascii="HelveticaNeueLT Com 45 Lt" w:hAnsi="HelveticaNeueLT Com 45 Lt"/>
          <w:snapToGrid w:val="0"/>
          <w:color w:val="000000"/>
          <w:sz w:val="22"/>
          <w:szCs w:val="22"/>
        </w:rPr>
        <w:t>m</w:t>
      </w:r>
      <w:r w:rsidR="00386CAD" w:rsidRPr="00386CAD">
        <w:rPr>
          <w:rFonts w:ascii="HelveticaNeueLT Com 45 Lt" w:hAnsi="HelveticaNeueLT Com 45 Lt"/>
          <w:snapToGrid w:val="0"/>
          <w:color w:val="000000"/>
          <w:sz w:val="22"/>
          <w:szCs w:val="22"/>
        </w:rPr>
        <w:t>ust be produced and maintained in your file. The policy must also have been issued by or on behalf of an insurer engaged in the business of title insurance and licensed by the Alabama Department of Insurance</w:t>
      </w:r>
      <w:r w:rsidR="00386CAD">
        <w:rPr>
          <w:rFonts w:ascii="HelveticaNeueLT Com 45 Lt" w:hAnsi="HelveticaNeueLT Com 45 Lt"/>
          <w:snapToGrid w:val="0"/>
          <w:color w:val="000000"/>
          <w:sz w:val="22"/>
          <w:szCs w:val="22"/>
        </w:rPr>
        <w:t>.</w:t>
      </w:r>
    </w:p>
    <w:p w14:paraId="219109B2" w14:textId="77777777" w:rsidR="00BE029B" w:rsidRPr="001A1D7E" w:rsidRDefault="00324847" w:rsidP="00AA775C">
      <w:pPr>
        <w:pStyle w:val="Heading4"/>
      </w:pPr>
      <w:bookmarkStart w:id="23" w:name="_Toc509908679"/>
      <w:r>
        <w:t>4.</w:t>
      </w:r>
      <w:r w:rsidR="00BC1F0E" w:rsidRPr="001A1D7E">
        <w:tab/>
        <w:t>Construction Financing</w:t>
      </w:r>
      <w:bookmarkEnd w:id="23"/>
    </w:p>
    <w:p w14:paraId="542DC50F" w14:textId="77777777" w:rsidR="00CE1D82" w:rsidRPr="001A1D7E" w:rsidRDefault="00BE029B" w:rsidP="00324847">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Since a commitment to insure requires (as a precedent to policy issuance) evidence that no liens exist of a construction nature, a title policy should be issued as of the time </w:t>
      </w:r>
      <w:r w:rsidR="001D0E35" w:rsidRPr="001A1D7E">
        <w:rPr>
          <w:rFonts w:ascii="HelveticaNeueLT Com 45 Lt" w:hAnsi="HelveticaNeueLT Com 45 Lt" w:cs="Arial"/>
          <w:sz w:val="22"/>
          <w:szCs w:val="22"/>
        </w:rPr>
        <w:t xml:space="preserve">the </w:t>
      </w:r>
      <w:r w:rsidRPr="001A1D7E">
        <w:rPr>
          <w:rFonts w:ascii="HelveticaNeueLT Com 45 Lt" w:hAnsi="HelveticaNeueLT Com 45 Lt" w:cs="Arial"/>
          <w:sz w:val="22"/>
          <w:szCs w:val="22"/>
        </w:rPr>
        <w:t xml:space="preserve">construction security instrument is filed for record. The policy will contain an appropriate note limiting coverage to amounts </w:t>
      </w:r>
      <w:proofErr w:type="gramStart"/>
      <w:r w:rsidRPr="001A1D7E">
        <w:rPr>
          <w:rFonts w:ascii="HelveticaNeueLT Com 45 Lt" w:hAnsi="HelveticaNeueLT Com 45 Lt" w:cs="Arial"/>
          <w:sz w:val="22"/>
          <w:szCs w:val="22"/>
        </w:rPr>
        <w:t>actually advanced</w:t>
      </w:r>
      <w:proofErr w:type="gramEnd"/>
      <w:r w:rsidRPr="001A1D7E">
        <w:rPr>
          <w:rFonts w:ascii="HelveticaNeueLT Com 45 Lt" w:hAnsi="HelveticaNeueLT Com 45 Lt" w:cs="Arial"/>
          <w:sz w:val="22"/>
          <w:szCs w:val="22"/>
        </w:rPr>
        <w:t xml:space="preserve"> pursuant to requirement to </w:t>
      </w:r>
      <w:r w:rsidR="00BC1F0E" w:rsidRPr="001A1D7E">
        <w:rPr>
          <w:rFonts w:ascii="HelveticaNeueLT Com 45 Lt" w:hAnsi="HelveticaNeueLT Com 45 Lt" w:cs="Arial"/>
          <w:sz w:val="22"/>
          <w:szCs w:val="22"/>
        </w:rPr>
        <w:t>Underwriter</w:t>
      </w:r>
      <w:r w:rsidRPr="001A1D7E">
        <w:rPr>
          <w:rFonts w:ascii="HelveticaNeueLT Com 45 Lt" w:hAnsi="HelveticaNeueLT Com 45 Lt" w:cs="Arial"/>
          <w:sz w:val="22"/>
          <w:szCs w:val="22"/>
        </w:rPr>
        <w:t xml:space="preserve">. </w:t>
      </w:r>
      <w:r w:rsidR="00CE1D82" w:rsidRPr="001A1D7E">
        <w:rPr>
          <w:rFonts w:ascii="HelveticaNeueLT Com 45 Lt" w:hAnsi="HelveticaNeueLT Com 45 Lt" w:cs="Arial"/>
          <w:sz w:val="22"/>
          <w:szCs w:val="22"/>
        </w:rPr>
        <w:t>This “note” is commonly referred to as “the pending disbursements clause.”</w:t>
      </w:r>
    </w:p>
    <w:p w14:paraId="7AEDB0A7" w14:textId="364EFE2B" w:rsidR="00BE029B" w:rsidRPr="001A1D7E" w:rsidRDefault="00BE029B" w:rsidP="00324847">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Any variance from this procedure should be approved in advance by</w:t>
      </w:r>
      <w:r w:rsidR="00BC1F0E" w:rsidRPr="001A1D7E">
        <w:rPr>
          <w:rFonts w:ascii="HelveticaNeueLT Com 45 Lt" w:hAnsi="HelveticaNeueLT Com 45 Lt" w:cs="Arial"/>
          <w:sz w:val="22"/>
          <w:szCs w:val="22"/>
        </w:rPr>
        <w:t xml:space="preserve"> Underwriter</w:t>
      </w:r>
      <w:r w:rsidRPr="001A1D7E">
        <w:rPr>
          <w:rFonts w:ascii="HelveticaNeueLT Com 45 Lt" w:hAnsi="HelveticaNeueLT Com 45 Lt" w:cs="Arial"/>
          <w:sz w:val="22"/>
          <w:szCs w:val="22"/>
        </w:rPr>
        <w:t xml:space="preserve">. 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for this policy shall be at </w:t>
      </w:r>
      <w:r w:rsidR="00324847">
        <w:rPr>
          <w:rFonts w:ascii="HelveticaNeueLT Com 45 Lt" w:hAnsi="HelveticaNeueLT Com 45 Lt" w:cs="Arial"/>
          <w:sz w:val="22"/>
          <w:szCs w:val="22"/>
        </w:rPr>
        <w:t>the Basic Schedule of C</w:t>
      </w:r>
      <w:r w:rsidRPr="001A1D7E">
        <w:rPr>
          <w:rFonts w:ascii="HelveticaNeueLT Com 45 Lt" w:hAnsi="HelveticaNeueLT Com 45 Lt" w:cs="Arial"/>
          <w:sz w:val="22"/>
          <w:szCs w:val="22"/>
        </w:rPr>
        <w:t xml:space="preserve">harges </w:t>
      </w:r>
      <w:r w:rsidR="005B16CC">
        <w:rPr>
          <w:rFonts w:ascii="HelveticaNeueLT Com 45 Lt" w:hAnsi="HelveticaNeueLT Com 45 Lt" w:cs="Arial"/>
          <w:sz w:val="22"/>
          <w:szCs w:val="22"/>
        </w:rPr>
        <w:t xml:space="preserve">for Loan Policies </w:t>
      </w:r>
      <w:r w:rsidRPr="001A1D7E">
        <w:rPr>
          <w:rFonts w:ascii="HelveticaNeueLT Com 45 Lt" w:hAnsi="HelveticaNeueLT Com 45 Lt" w:cs="Arial"/>
          <w:sz w:val="22"/>
          <w:szCs w:val="22"/>
        </w:rPr>
        <w:t xml:space="preserve">unless </w:t>
      </w:r>
      <w:r w:rsidR="00ED6E14" w:rsidRPr="001A1D7E">
        <w:rPr>
          <w:rFonts w:ascii="HelveticaNeueLT Com 45 Lt" w:hAnsi="HelveticaNeueLT Com 45 Lt" w:cs="Arial"/>
          <w:sz w:val="22"/>
          <w:szCs w:val="22"/>
        </w:rPr>
        <w:t xml:space="preserve">refinance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s are applicable.</w:t>
      </w:r>
    </w:p>
    <w:p w14:paraId="0B9EFF91" w14:textId="77777777" w:rsidR="00BE029B" w:rsidRDefault="00BE029B" w:rsidP="002C48A2">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At such time as the interim or temporary construction financing is converted to long-term permanent financing, and title insurance coverage is requested, </w:t>
      </w:r>
      <w:r w:rsidR="00CE1D82" w:rsidRPr="001A1D7E">
        <w:rPr>
          <w:rFonts w:ascii="HelveticaNeueLT Com 45 Lt" w:hAnsi="HelveticaNeueLT Com 45 Lt" w:cs="Arial"/>
          <w:sz w:val="22"/>
          <w:szCs w:val="22"/>
        </w:rPr>
        <w:t xml:space="preserve">the policy </w:t>
      </w:r>
      <w:proofErr w:type="gramStart"/>
      <w:r w:rsidR="00CE1D82" w:rsidRPr="001A1D7E">
        <w:rPr>
          <w:rFonts w:ascii="HelveticaNeueLT Com 45 Lt" w:hAnsi="HelveticaNeueLT Com 45 Lt" w:cs="Arial"/>
          <w:sz w:val="22"/>
          <w:szCs w:val="22"/>
        </w:rPr>
        <w:t>insuring</w:t>
      </w:r>
      <w:proofErr w:type="gramEnd"/>
      <w:r w:rsidR="00CE1D82" w:rsidRPr="001A1D7E">
        <w:rPr>
          <w:rFonts w:ascii="HelveticaNeueLT Com 45 Lt" w:hAnsi="HelveticaNeueLT Com 45 Lt" w:cs="Arial"/>
          <w:sz w:val="22"/>
          <w:szCs w:val="22"/>
        </w:rPr>
        <w:t xml:space="preserve"> the permanent financing will be issued at the </w:t>
      </w:r>
      <w:r w:rsidR="00324847">
        <w:rPr>
          <w:rFonts w:ascii="HelveticaNeueLT Com 45 Lt" w:hAnsi="HelveticaNeueLT Com 45 Lt" w:cs="Arial"/>
          <w:sz w:val="22"/>
          <w:szCs w:val="22"/>
        </w:rPr>
        <w:t>Basic Schedule of C</w:t>
      </w:r>
      <w:r w:rsidR="00BC1F0E" w:rsidRPr="001A1D7E">
        <w:rPr>
          <w:rFonts w:ascii="HelveticaNeueLT Com 45 Lt" w:hAnsi="HelveticaNeueLT Com 45 Lt" w:cs="Arial"/>
          <w:sz w:val="22"/>
          <w:szCs w:val="22"/>
        </w:rPr>
        <w:t>harge</w:t>
      </w:r>
      <w:r w:rsidR="00324847">
        <w:rPr>
          <w:rFonts w:ascii="HelveticaNeueLT Com 45 Lt" w:hAnsi="HelveticaNeueLT Com 45 Lt" w:cs="Arial"/>
          <w:sz w:val="22"/>
          <w:szCs w:val="22"/>
        </w:rPr>
        <w:t>s</w:t>
      </w:r>
      <w:r w:rsidR="00BC1F0E" w:rsidRPr="001A1D7E">
        <w:rPr>
          <w:rFonts w:ascii="HelveticaNeueLT Com 45 Lt" w:hAnsi="HelveticaNeueLT Com 45 Lt" w:cs="Arial"/>
          <w:sz w:val="22"/>
          <w:szCs w:val="22"/>
        </w:rPr>
        <w:t xml:space="preserve"> </w:t>
      </w:r>
      <w:r w:rsidR="00CE1D82" w:rsidRPr="001A1D7E">
        <w:rPr>
          <w:rFonts w:ascii="HelveticaNeueLT Com 45 Lt" w:hAnsi="HelveticaNeueLT Com 45 Lt" w:cs="Arial"/>
          <w:sz w:val="22"/>
          <w:szCs w:val="22"/>
        </w:rPr>
        <w:t xml:space="preserve">for </w:t>
      </w:r>
      <w:r w:rsidR="001D0E35" w:rsidRPr="001A1D7E">
        <w:rPr>
          <w:rFonts w:ascii="HelveticaNeueLT Com 45 Lt" w:hAnsi="HelveticaNeueLT Com 45 Lt" w:cs="Arial"/>
          <w:sz w:val="22"/>
          <w:szCs w:val="22"/>
        </w:rPr>
        <w:t>L</w:t>
      </w:r>
      <w:r w:rsidR="00CE1D82" w:rsidRPr="001A1D7E">
        <w:rPr>
          <w:rFonts w:ascii="HelveticaNeueLT Com 45 Lt" w:hAnsi="HelveticaNeueLT Com 45 Lt" w:cs="Arial"/>
          <w:sz w:val="22"/>
          <w:szCs w:val="22"/>
        </w:rPr>
        <w:t xml:space="preserve">oan </w:t>
      </w:r>
      <w:r w:rsidR="005C04F4" w:rsidRPr="001A1D7E">
        <w:rPr>
          <w:rFonts w:ascii="HelveticaNeueLT Com 45 Lt" w:hAnsi="HelveticaNeueLT Com 45 Lt" w:cs="Arial"/>
          <w:sz w:val="22"/>
          <w:szCs w:val="22"/>
        </w:rPr>
        <w:t>P</w:t>
      </w:r>
      <w:r w:rsidR="00CE1D82" w:rsidRPr="001A1D7E">
        <w:rPr>
          <w:rFonts w:ascii="HelveticaNeueLT Com 45 Lt" w:hAnsi="HelveticaNeueLT Com 45 Lt" w:cs="Arial"/>
          <w:sz w:val="22"/>
          <w:szCs w:val="22"/>
        </w:rPr>
        <w:t xml:space="preserve">olicies, and subject to </w:t>
      </w:r>
      <w:r w:rsidR="0007702F" w:rsidRPr="001A1D7E">
        <w:rPr>
          <w:rFonts w:ascii="HelveticaNeueLT Com 45 Lt" w:hAnsi="HelveticaNeueLT Com 45 Lt" w:cs="Arial"/>
          <w:sz w:val="22"/>
          <w:szCs w:val="22"/>
        </w:rPr>
        <w:t xml:space="preserve">a </w:t>
      </w:r>
      <w:r w:rsidR="00BC1F0E" w:rsidRPr="001A1D7E">
        <w:rPr>
          <w:rFonts w:ascii="HelveticaNeueLT Com 45 Lt" w:hAnsi="HelveticaNeueLT Com 45 Lt" w:cs="Arial"/>
          <w:sz w:val="22"/>
          <w:szCs w:val="22"/>
        </w:rPr>
        <w:t>refinance</w:t>
      </w:r>
      <w:r w:rsidR="00CE1D82" w:rsidRPr="001A1D7E">
        <w:rPr>
          <w:rFonts w:ascii="HelveticaNeueLT Com 45 Lt" w:hAnsi="HelveticaNeueLT Com 45 Lt" w:cs="Arial"/>
          <w:sz w:val="22"/>
          <w:szCs w:val="22"/>
        </w:rPr>
        <w:t xml:space="preserve"> credit</w:t>
      </w:r>
      <w:r w:rsidRPr="001A1D7E">
        <w:rPr>
          <w:rFonts w:ascii="HelveticaNeueLT Com 45 Lt" w:hAnsi="HelveticaNeueLT Com 45 Lt" w:cs="Arial"/>
          <w:sz w:val="22"/>
          <w:szCs w:val="22"/>
        </w:rPr>
        <w:t>.</w:t>
      </w:r>
    </w:p>
    <w:p w14:paraId="6DBF0BC1" w14:textId="77777777" w:rsidR="0016278F" w:rsidRPr="001A1D7E" w:rsidRDefault="0016278F" w:rsidP="00324847">
      <w:pPr>
        <w:spacing w:after="240"/>
        <w:ind w:left="720"/>
        <w:jc w:val="both"/>
        <w:rPr>
          <w:rFonts w:ascii="HelveticaNeueLT Com 45 Lt" w:hAnsi="HelveticaNeueLT Com 45 Lt" w:cs="Arial"/>
          <w:sz w:val="22"/>
          <w:szCs w:val="22"/>
        </w:rPr>
      </w:pPr>
      <w:r>
        <w:rPr>
          <w:rFonts w:ascii="HelveticaNeueLT Com 45 Lt" w:hAnsi="HelveticaNeueLT Com 45 Lt" w:cs="Arial"/>
          <w:sz w:val="22"/>
          <w:szCs w:val="22"/>
        </w:rPr>
        <w:t xml:space="preserve">A Loan Policy </w:t>
      </w:r>
      <w:proofErr w:type="gramStart"/>
      <w:r>
        <w:rPr>
          <w:rFonts w:ascii="HelveticaNeueLT Com 45 Lt" w:hAnsi="HelveticaNeueLT Com 45 Lt" w:cs="Arial"/>
          <w:sz w:val="22"/>
          <w:szCs w:val="22"/>
        </w:rPr>
        <w:t>insuring</w:t>
      </w:r>
      <w:proofErr w:type="gramEnd"/>
      <w:r>
        <w:rPr>
          <w:rFonts w:ascii="HelveticaNeueLT Com 45 Lt" w:hAnsi="HelveticaNeueLT Com 45 Lt" w:cs="Arial"/>
          <w:sz w:val="22"/>
          <w:szCs w:val="22"/>
        </w:rPr>
        <w:t xml:space="preserve"> a construction loan is subject to the same reissue rate rules discussed in Section D3</w:t>
      </w:r>
      <w:r w:rsidR="00063314">
        <w:rPr>
          <w:rFonts w:ascii="HelveticaNeueLT Com 45 Lt" w:hAnsi="HelveticaNeueLT Com 45 Lt" w:cs="Arial"/>
          <w:sz w:val="22"/>
          <w:szCs w:val="22"/>
        </w:rPr>
        <w:t>.</w:t>
      </w:r>
    </w:p>
    <w:p w14:paraId="6E06BBB2" w14:textId="77777777" w:rsidR="00015CA0" w:rsidRDefault="00015CA0">
      <w:pPr>
        <w:rPr>
          <w:rFonts w:ascii="HelveticaNeueLT Com 45 Lt" w:hAnsi="HelveticaNeueLT Com 45 Lt" w:cs="Arial"/>
          <w:b/>
          <w:sz w:val="22"/>
          <w:szCs w:val="22"/>
        </w:rPr>
      </w:pPr>
      <w:bookmarkStart w:id="24" w:name="_Toc509908680"/>
      <w:r>
        <w:br w:type="page"/>
      </w:r>
    </w:p>
    <w:p w14:paraId="5532E026" w14:textId="3F2AF506" w:rsidR="00BE029B" w:rsidRPr="001A1D7E" w:rsidRDefault="00324847" w:rsidP="00AA775C">
      <w:pPr>
        <w:pStyle w:val="Heading4"/>
      </w:pPr>
      <w:r>
        <w:lastRenderedPageBreak/>
        <w:t>5.</w:t>
      </w:r>
      <w:r w:rsidR="00BC1F0E" w:rsidRPr="001A1D7E">
        <w:tab/>
        <w:t>Modification of Mortgage Loan</w:t>
      </w:r>
      <w:bookmarkEnd w:id="24"/>
    </w:p>
    <w:p w14:paraId="1BCE0785" w14:textId="0EC20CDC" w:rsidR="00BE029B" w:rsidRPr="001A1D7E" w:rsidRDefault="00BE029B" w:rsidP="00D36E8E">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When the indebtedness secured by a </w:t>
      </w:r>
      <w:r w:rsidR="005B16CC">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on </w:t>
      </w:r>
      <w:r w:rsidR="00D35906">
        <w:rPr>
          <w:rFonts w:ascii="HelveticaNeueLT Com 45 Lt" w:hAnsi="HelveticaNeueLT Com 45 Lt" w:cs="Arial"/>
          <w:sz w:val="22"/>
          <w:szCs w:val="22"/>
        </w:rPr>
        <w:t>R</w:t>
      </w:r>
      <w:r w:rsidRPr="001A1D7E">
        <w:rPr>
          <w:rFonts w:ascii="HelveticaNeueLT Com 45 Lt" w:hAnsi="HelveticaNeueLT Com 45 Lt" w:cs="Arial"/>
          <w:sz w:val="22"/>
          <w:szCs w:val="22"/>
        </w:rPr>
        <w:t xml:space="preserve">eal </w:t>
      </w:r>
      <w:r w:rsidR="00D35906">
        <w:rPr>
          <w:rFonts w:ascii="HelveticaNeueLT Com 45 Lt" w:hAnsi="HelveticaNeueLT Com 45 Lt" w:cs="Arial"/>
          <w:sz w:val="22"/>
          <w:szCs w:val="22"/>
        </w:rPr>
        <w:t>P</w:t>
      </w:r>
      <w:r w:rsidRPr="001A1D7E">
        <w:rPr>
          <w:rFonts w:ascii="HelveticaNeueLT Com 45 Lt" w:hAnsi="HelveticaNeueLT Com 45 Lt" w:cs="Arial"/>
          <w:sz w:val="22"/>
          <w:szCs w:val="22"/>
        </w:rPr>
        <w:t xml:space="preserve">roperty, the title to which has previously been insured by </w:t>
      </w:r>
      <w:r w:rsidR="00907084" w:rsidRPr="001A1D7E">
        <w:rPr>
          <w:rFonts w:ascii="HelveticaNeueLT Com 45 Lt" w:hAnsi="HelveticaNeueLT Com 45 Lt" w:cs="Arial"/>
          <w:sz w:val="22"/>
          <w:szCs w:val="22"/>
        </w:rPr>
        <w:t>Stewart</w:t>
      </w:r>
      <w:r w:rsidRPr="001A1D7E">
        <w:rPr>
          <w:rFonts w:ascii="HelveticaNeueLT Com 45 Lt" w:hAnsi="HelveticaNeueLT Com 45 Lt" w:cs="Arial"/>
          <w:sz w:val="22"/>
          <w:szCs w:val="22"/>
        </w:rPr>
        <w:t xml:space="preserve">, is modified by </w:t>
      </w:r>
      <w:r w:rsidR="00231841">
        <w:rPr>
          <w:rFonts w:ascii="HelveticaNeueLT Com 45 Lt" w:hAnsi="HelveticaNeueLT Com 45 Lt" w:cs="Arial"/>
          <w:sz w:val="22"/>
          <w:szCs w:val="22"/>
        </w:rPr>
        <w:t>a mo</w:t>
      </w:r>
      <w:r w:rsidRPr="001A1D7E">
        <w:rPr>
          <w:rFonts w:ascii="HelveticaNeueLT Com 45 Lt" w:hAnsi="HelveticaNeueLT Com 45 Lt" w:cs="Arial"/>
          <w:sz w:val="22"/>
          <w:szCs w:val="22"/>
        </w:rPr>
        <w:t>dification agreement</w:t>
      </w:r>
      <w:r w:rsidR="00231841">
        <w:rPr>
          <w:rFonts w:ascii="HelveticaNeueLT Com 45 Lt" w:hAnsi="HelveticaNeueLT Com 45 Lt" w:cs="Arial"/>
          <w:sz w:val="22"/>
          <w:szCs w:val="22"/>
        </w:rPr>
        <w:t xml:space="preserve"> and the insured requests an endorsement in the ALTA 11 series of endorsements</w:t>
      </w:r>
      <w:r w:rsidRPr="001A1D7E">
        <w:rPr>
          <w:rFonts w:ascii="HelveticaNeueLT Com 45 Lt" w:hAnsi="HelveticaNeueLT Com 45 Lt" w:cs="Arial"/>
          <w:sz w:val="22"/>
          <w:szCs w:val="22"/>
        </w:rPr>
        <w:t xml:space="preserve">, </w:t>
      </w:r>
      <w:r w:rsidR="00231841">
        <w:rPr>
          <w:rFonts w:ascii="HelveticaNeueLT Com 45 Lt" w:hAnsi="HelveticaNeueLT Com 45 Lt" w:cs="Arial"/>
          <w:sz w:val="22"/>
          <w:szCs w:val="22"/>
        </w:rPr>
        <w:t>the</w:t>
      </w:r>
      <w:r w:rsidRPr="001A1D7E">
        <w:rPr>
          <w:rFonts w:ascii="HelveticaNeueLT Com 45 Lt" w:hAnsi="HelveticaNeueLT Com 45 Lt" w:cs="Arial"/>
          <w:sz w:val="22"/>
          <w:szCs w:val="22"/>
        </w:rPr>
        <w:t xml:space="preserve"> endorsement may be issued upon proper date down of the title to the </w:t>
      </w:r>
      <w:r w:rsidR="00D35906">
        <w:rPr>
          <w:rFonts w:ascii="HelveticaNeueLT Com 45 Lt" w:hAnsi="HelveticaNeueLT Com 45 Lt" w:cs="Arial"/>
          <w:sz w:val="22"/>
          <w:szCs w:val="22"/>
        </w:rPr>
        <w:t>Real Property</w:t>
      </w:r>
      <w:r w:rsidRPr="001A1D7E">
        <w:rPr>
          <w:rFonts w:ascii="HelveticaNeueLT Com 45 Lt" w:hAnsi="HelveticaNeueLT Com 45 Lt" w:cs="Arial"/>
          <w:sz w:val="22"/>
          <w:szCs w:val="22"/>
        </w:rPr>
        <w:t xml:space="preserve"> through the date of the recording of the modification agreement at the following </w:t>
      </w:r>
      <w:r w:rsidR="00107C81">
        <w:rPr>
          <w:rFonts w:ascii="HelveticaNeueLT Com 45 Lt" w:hAnsi="HelveticaNeueLT Com 45 Lt" w:cs="Arial"/>
          <w:sz w:val="22"/>
          <w:szCs w:val="22"/>
        </w:rPr>
        <w:t>Charge</w:t>
      </w:r>
      <w:r w:rsidR="00F5326B" w:rsidRPr="001A1D7E">
        <w:rPr>
          <w:rFonts w:ascii="HelveticaNeueLT Com 45 Lt" w:hAnsi="HelveticaNeueLT Com 45 Lt" w:cs="Arial"/>
          <w:sz w:val="22"/>
          <w:szCs w:val="22"/>
        </w:rPr>
        <w:t>s</w:t>
      </w:r>
      <w:r w:rsidRPr="001A1D7E">
        <w:rPr>
          <w:rFonts w:ascii="HelveticaNeueLT Com 45 Lt" w:hAnsi="HelveticaNeueLT Com 45 Lt" w:cs="Arial"/>
          <w:sz w:val="22"/>
          <w:szCs w:val="22"/>
        </w:rPr>
        <w:t>:</w:t>
      </w:r>
    </w:p>
    <w:tbl>
      <w:tblPr>
        <w:tblStyle w:val="TableGrid"/>
        <w:tblW w:w="0" w:type="auto"/>
        <w:tblInd w:w="828" w:type="dxa"/>
        <w:tblLook w:val="04A0" w:firstRow="1" w:lastRow="0" w:firstColumn="1" w:lastColumn="0" w:noHBand="0" w:noVBand="1"/>
      </w:tblPr>
      <w:tblGrid>
        <w:gridCol w:w="5434"/>
        <w:gridCol w:w="3088"/>
      </w:tblGrid>
      <w:tr w:rsidR="00D36E8E" w:rsidRPr="004A2CC5" w14:paraId="012F4942" w14:textId="77777777" w:rsidTr="006A31C3">
        <w:trPr>
          <w:cantSplit/>
          <w:tblHeader/>
        </w:trPr>
        <w:tc>
          <w:tcPr>
            <w:tcW w:w="5580" w:type="dxa"/>
          </w:tcPr>
          <w:p w14:paraId="4A033A81" w14:textId="77777777" w:rsidR="00D36E8E" w:rsidRPr="004A2CC5" w:rsidRDefault="00D36E8E" w:rsidP="006A31C3">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78E841C0" w14:textId="77777777" w:rsidR="00D36E8E" w:rsidRPr="004A2CC5" w:rsidRDefault="00D36E8E" w:rsidP="006A31C3">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D36E8E" w:rsidRPr="009816C8" w14:paraId="75456051" w14:textId="77777777" w:rsidTr="006A31C3">
        <w:tc>
          <w:tcPr>
            <w:tcW w:w="5580" w:type="dxa"/>
          </w:tcPr>
          <w:p w14:paraId="0E1A08AD" w14:textId="77777777" w:rsidR="00D36E8E" w:rsidRPr="009816C8" w:rsidRDefault="00D36E8E" w:rsidP="006A31C3">
            <w:pPr>
              <w:rPr>
                <w:rFonts w:ascii="HelveticaNeueLT Com 45 Lt" w:hAnsi="HelveticaNeueLT Com 45 Lt"/>
                <w:sz w:val="20"/>
                <w:szCs w:val="20"/>
              </w:rPr>
            </w:pPr>
            <w:r>
              <w:rPr>
                <w:rFonts w:ascii="HelveticaNeueLT Com 45 Lt" w:hAnsi="HelveticaNeueLT Com 45 Lt"/>
                <w:sz w:val="20"/>
                <w:szCs w:val="20"/>
              </w:rPr>
              <w:t>Unpaid principal balance</w:t>
            </w:r>
          </w:p>
        </w:tc>
        <w:tc>
          <w:tcPr>
            <w:tcW w:w="3150" w:type="dxa"/>
          </w:tcPr>
          <w:p w14:paraId="17CB81F5" w14:textId="77777777" w:rsidR="00D36E8E" w:rsidRPr="009816C8" w:rsidRDefault="00D36E8E" w:rsidP="006A31C3">
            <w:pPr>
              <w:jc w:val="center"/>
              <w:rPr>
                <w:rFonts w:ascii="HelveticaNeueLT Com 45 Lt" w:hAnsi="HelveticaNeueLT Com 45 Lt"/>
                <w:sz w:val="20"/>
                <w:szCs w:val="20"/>
              </w:rPr>
            </w:pPr>
            <w:r>
              <w:rPr>
                <w:rFonts w:ascii="HelveticaNeueLT Com 45 Lt" w:hAnsi="HelveticaNeueLT Com 45 Lt"/>
                <w:sz w:val="20"/>
                <w:szCs w:val="20"/>
              </w:rPr>
              <w:t>$0.10</w:t>
            </w:r>
          </w:p>
        </w:tc>
      </w:tr>
      <w:tr w:rsidR="00D36E8E" w:rsidRPr="009816C8" w14:paraId="74140427" w14:textId="77777777" w:rsidTr="006A31C3">
        <w:tc>
          <w:tcPr>
            <w:tcW w:w="5580" w:type="dxa"/>
          </w:tcPr>
          <w:p w14:paraId="018CF07D" w14:textId="77777777" w:rsidR="00D36E8E" w:rsidRPr="009816C8" w:rsidRDefault="00D36E8E" w:rsidP="006A31C3">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16F29A3E" w14:textId="77777777" w:rsidR="00D36E8E" w:rsidRPr="009816C8" w:rsidRDefault="00D36E8E"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3EF04A63" w14:textId="0ADF49D6" w:rsidR="00D57D8D" w:rsidRDefault="00DC034A" w:rsidP="000E65CF">
      <w:pPr>
        <w:spacing w:before="120" w:after="24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If the </w:t>
      </w:r>
      <w:r w:rsidR="00017887">
        <w:rPr>
          <w:rFonts w:ascii="HelveticaNeueLT Com 45 Lt" w:hAnsi="HelveticaNeueLT Com 45 Lt" w:cs="Arial"/>
          <w:sz w:val="22"/>
          <w:szCs w:val="22"/>
        </w:rPr>
        <w:t>A</w:t>
      </w:r>
      <w:r w:rsidR="00017887" w:rsidRPr="001A1D7E">
        <w:rPr>
          <w:rFonts w:ascii="HelveticaNeueLT Com 45 Lt" w:hAnsi="HelveticaNeueLT Com 45 Lt" w:cs="Arial"/>
          <w:sz w:val="22"/>
          <w:szCs w:val="22"/>
        </w:rPr>
        <w:t xml:space="preserve">mount </w:t>
      </w:r>
      <w:r w:rsidRPr="001A1D7E">
        <w:rPr>
          <w:rFonts w:ascii="HelveticaNeueLT Com 45 Lt" w:hAnsi="HelveticaNeueLT Com 45 Lt" w:cs="Arial"/>
          <w:sz w:val="22"/>
          <w:szCs w:val="22"/>
        </w:rPr>
        <w:t xml:space="preserve">of </w:t>
      </w:r>
      <w:r w:rsidR="00017887">
        <w:rPr>
          <w:rFonts w:ascii="HelveticaNeueLT Com 45 Lt" w:hAnsi="HelveticaNeueLT Com 45 Lt" w:cs="Arial"/>
          <w:sz w:val="22"/>
          <w:szCs w:val="22"/>
        </w:rPr>
        <w:t>I</w:t>
      </w:r>
      <w:r w:rsidR="00017887" w:rsidRPr="001A1D7E">
        <w:rPr>
          <w:rFonts w:ascii="HelveticaNeueLT Com 45 Lt" w:hAnsi="HelveticaNeueLT Com 45 Lt" w:cs="Arial"/>
          <w:sz w:val="22"/>
          <w:szCs w:val="22"/>
        </w:rPr>
        <w:t xml:space="preserve">nsurance </w:t>
      </w:r>
      <w:r w:rsidRPr="001A1D7E">
        <w:rPr>
          <w:rFonts w:ascii="HelveticaNeueLT Com 45 Lt" w:hAnsi="HelveticaNeueLT Com 45 Lt" w:cs="Arial"/>
          <w:sz w:val="22"/>
          <w:szCs w:val="22"/>
        </w:rPr>
        <w:t xml:space="preserve">desired is </w:t>
      </w:r>
      <w:proofErr w:type="gramStart"/>
      <w:r w:rsidRPr="001A1D7E">
        <w:rPr>
          <w:rFonts w:ascii="HelveticaNeueLT Com 45 Lt" w:hAnsi="HelveticaNeueLT Com 45 Lt" w:cs="Arial"/>
          <w:sz w:val="22"/>
          <w:szCs w:val="22"/>
        </w:rPr>
        <w:t>in excess of</w:t>
      </w:r>
      <w:proofErr w:type="gramEnd"/>
      <w:r w:rsidRPr="001A1D7E">
        <w:rPr>
          <w:rFonts w:ascii="HelveticaNeueLT Com 45 Lt" w:hAnsi="HelveticaNeueLT Com 45 Lt" w:cs="Arial"/>
          <w:sz w:val="22"/>
          <w:szCs w:val="22"/>
        </w:rPr>
        <w:t xml:space="preserve"> the unpaid principal balance of the original loan, 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for the amount in excess of the unpaid principal balance shall be computed from the appropriate bracket or brackets for </w:t>
      </w:r>
      <w:r w:rsidR="0007702F" w:rsidRPr="001A1D7E">
        <w:rPr>
          <w:rFonts w:ascii="HelveticaNeueLT Com 45 Lt" w:hAnsi="HelveticaNeueLT Com 45 Lt" w:cs="Arial"/>
          <w:sz w:val="22"/>
          <w:szCs w:val="22"/>
        </w:rPr>
        <w:t>L</w:t>
      </w:r>
      <w:r w:rsidRPr="001A1D7E">
        <w:rPr>
          <w:rFonts w:ascii="HelveticaNeueLT Com 45 Lt" w:hAnsi="HelveticaNeueLT Com 45 Lt" w:cs="Arial"/>
          <w:sz w:val="22"/>
          <w:szCs w:val="22"/>
        </w:rPr>
        <w:t xml:space="preserve">oan </w:t>
      </w:r>
      <w:r w:rsidR="005C04F4" w:rsidRPr="001A1D7E">
        <w:rPr>
          <w:rFonts w:ascii="HelveticaNeueLT Com 45 Lt" w:hAnsi="HelveticaNeueLT Com 45 Lt" w:cs="Arial"/>
          <w:sz w:val="22"/>
          <w:szCs w:val="22"/>
        </w:rPr>
        <w:t>P</w:t>
      </w:r>
      <w:r w:rsidRPr="001A1D7E">
        <w:rPr>
          <w:rFonts w:ascii="HelveticaNeueLT Com 45 Lt" w:hAnsi="HelveticaNeueLT Com 45 Lt" w:cs="Arial"/>
          <w:sz w:val="22"/>
          <w:szCs w:val="22"/>
        </w:rPr>
        <w:t>olicies.</w:t>
      </w:r>
    </w:p>
    <w:p w14:paraId="23627DBA" w14:textId="77777777" w:rsidR="005E57E7" w:rsidRPr="001A1D7E" w:rsidRDefault="00324847" w:rsidP="00AA775C">
      <w:pPr>
        <w:pStyle w:val="Heading4"/>
      </w:pPr>
      <w:bookmarkStart w:id="25" w:name="_Toc509908681"/>
      <w:r>
        <w:t>6.</w:t>
      </w:r>
      <w:r w:rsidR="005E57E7" w:rsidRPr="001A1D7E">
        <w:tab/>
        <w:t>Reverse Mortgage Policies</w:t>
      </w:r>
      <w:bookmarkEnd w:id="25"/>
    </w:p>
    <w:p w14:paraId="147E002C" w14:textId="73087C55" w:rsidR="005E57E7" w:rsidRDefault="005E57E7" w:rsidP="00324847">
      <w:pPr>
        <w:tabs>
          <w:tab w:val="left" w:pos="1440"/>
          <w:tab w:val="left" w:pos="1800"/>
        </w:tabs>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for a </w:t>
      </w:r>
      <w:r w:rsidR="00107C81">
        <w:rPr>
          <w:rFonts w:ascii="HelveticaNeueLT Com 45 Lt" w:hAnsi="HelveticaNeueLT Com 45 Lt" w:cs="Arial"/>
          <w:sz w:val="22"/>
          <w:szCs w:val="22"/>
        </w:rPr>
        <w:t>Loan Pol</w:t>
      </w:r>
      <w:r w:rsidRPr="001A1D7E">
        <w:rPr>
          <w:rFonts w:ascii="HelveticaNeueLT Com 45 Lt" w:hAnsi="HelveticaNeueLT Com 45 Lt" w:cs="Arial"/>
          <w:sz w:val="22"/>
          <w:szCs w:val="22"/>
        </w:rPr>
        <w:t xml:space="preserve">icy insuring a reverse </w:t>
      </w:r>
      <w:r w:rsidR="005B16CC">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shall be as follows:</w:t>
      </w:r>
    </w:p>
    <w:tbl>
      <w:tblPr>
        <w:tblStyle w:val="TableGrid"/>
        <w:tblW w:w="0" w:type="auto"/>
        <w:tblInd w:w="828" w:type="dxa"/>
        <w:tblLook w:val="04A0" w:firstRow="1" w:lastRow="0" w:firstColumn="1" w:lastColumn="0" w:noHBand="0" w:noVBand="1"/>
      </w:tblPr>
      <w:tblGrid>
        <w:gridCol w:w="5439"/>
        <w:gridCol w:w="3083"/>
      </w:tblGrid>
      <w:tr w:rsidR="00D36E8E" w:rsidRPr="004A2CC5" w14:paraId="1FA62DCB" w14:textId="77777777" w:rsidTr="00924407">
        <w:trPr>
          <w:cantSplit/>
          <w:tblHeader/>
        </w:trPr>
        <w:tc>
          <w:tcPr>
            <w:tcW w:w="5439" w:type="dxa"/>
          </w:tcPr>
          <w:p w14:paraId="69E90E48" w14:textId="77777777" w:rsidR="00D36E8E" w:rsidRPr="004A2CC5" w:rsidRDefault="00D36E8E" w:rsidP="006A31C3">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083" w:type="dxa"/>
          </w:tcPr>
          <w:p w14:paraId="2CD5C2FD" w14:textId="77777777" w:rsidR="00D36E8E" w:rsidRPr="004A2CC5" w:rsidRDefault="00D36E8E" w:rsidP="006A31C3">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D36E8E" w:rsidRPr="009816C8" w14:paraId="7B6BB528" w14:textId="77777777" w:rsidTr="00924407">
        <w:tc>
          <w:tcPr>
            <w:tcW w:w="5439" w:type="dxa"/>
          </w:tcPr>
          <w:p w14:paraId="45377BF8" w14:textId="77777777" w:rsidR="00D36E8E" w:rsidRPr="009816C8" w:rsidRDefault="00D36E8E" w:rsidP="006A31C3">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083" w:type="dxa"/>
          </w:tcPr>
          <w:p w14:paraId="7C9BADE9" w14:textId="2796B84D" w:rsidR="00D36E8E" w:rsidRPr="009816C8" w:rsidRDefault="00D36E8E" w:rsidP="002C48A2">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3</w:t>
            </w:r>
            <w:r w:rsidRPr="009816C8">
              <w:rPr>
                <w:rFonts w:ascii="HelveticaNeueLT Com 45 Lt" w:hAnsi="HelveticaNeueLT Com 45 Lt"/>
                <w:sz w:val="20"/>
                <w:szCs w:val="20"/>
              </w:rPr>
              <w:t>.5</w:t>
            </w:r>
            <w:r>
              <w:rPr>
                <w:rFonts w:ascii="HelveticaNeueLT Com 45 Lt" w:hAnsi="HelveticaNeueLT Com 45 Lt"/>
                <w:sz w:val="20"/>
                <w:szCs w:val="20"/>
              </w:rPr>
              <w:t>0</w:t>
            </w:r>
          </w:p>
        </w:tc>
      </w:tr>
      <w:tr w:rsidR="00D36E8E" w:rsidRPr="009816C8" w14:paraId="700078EE" w14:textId="77777777" w:rsidTr="00924407">
        <w:tc>
          <w:tcPr>
            <w:tcW w:w="5439" w:type="dxa"/>
          </w:tcPr>
          <w:p w14:paraId="6E11C6ED" w14:textId="77777777" w:rsidR="00D36E8E" w:rsidRPr="009816C8" w:rsidRDefault="00D36E8E" w:rsidP="006A31C3">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00,000 to $500,000, add</w:t>
            </w:r>
          </w:p>
        </w:tc>
        <w:tc>
          <w:tcPr>
            <w:tcW w:w="3083" w:type="dxa"/>
          </w:tcPr>
          <w:p w14:paraId="3B0954A1" w14:textId="77777777" w:rsidR="00D36E8E" w:rsidRPr="009816C8" w:rsidRDefault="00D36E8E" w:rsidP="00D36E8E">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3</w:t>
            </w:r>
            <w:r w:rsidRPr="009816C8">
              <w:rPr>
                <w:rFonts w:ascii="HelveticaNeueLT Com 45 Lt" w:hAnsi="HelveticaNeueLT Com 45 Lt"/>
                <w:sz w:val="20"/>
                <w:szCs w:val="20"/>
              </w:rPr>
              <w:t>.</w:t>
            </w:r>
            <w:r>
              <w:rPr>
                <w:rFonts w:ascii="HelveticaNeueLT Com 45 Lt" w:hAnsi="HelveticaNeueLT Com 45 Lt"/>
                <w:sz w:val="20"/>
                <w:szCs w:val="20"/>
              </w:rPr>
              <w:t>00</w:t>
            </w:r>
          </w:p>
        </w:tc>
      </w:tr>
      <w:tr w:rsidR="00D36E8E" w:rsidRPr="009816C8" w14:paraId="0AAC8463" w14:textId="77777777" w:rsidTr="00924407">
        <w:tc>
          <w:tcPr>
            <w:tcW w:w="5439" w:type="dxa"/>
          </w:tcPr>
          <w:p w14:paraId="5D2C377F" w14:textId="77777777" w:rsidR="00D36E8E" w:rsidRPr="009816C8" w:rsidRDefault="00D36E8E" w:rsidP="00D36E8E">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w:t>
            </w:r>
            <w:r>
              <w:rPr>
                <w:rFonts w:ascii="HelveticaNeueLT Com 45 Lt" w:hAnsi="HelveticaNeueLT Com 45 Lt"/>
                <w:sz w:val="20"/>
                <w:szCs w:val="20"/>
              </w:rPr>
              <w:t>10,0</w:t>
            </w:r>
            <w:r w:rsidRPr="009816C8">
              <w:rPr>
                <w:rFonts w:ascii="HelveticaNeueLT Com 45 Lt" w:hAnsi="HelveticaNeueLT Com 45 Lt"/>
                <w:sz w:val="20"/>
                <w:szCs w:val="20"/>
              </w:rPr>
              <w:t>00,000, add</w:t>
            </w:r>
          </w:p>
        </w:tc>
        <w:tc>
          <w:tcPr>
            <w:tcW w:w="3083" w:type="dxa"/>
          </w:tcPr>
          <w:p w14:paraId="0459F8DA" w14:textId="77777777" w:rsidR="00D36E8E" w:rsidRPr="009816C8" w:rsidRDefault="00D36E8E" w:rsidP="00D36E8E">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2</w:t>
            </w:r>
            <w:r w:rsidRPr="009816C8">
              <w:rPr>
                <w:rFonts w:ascii="HelveticaNeueLT Com 45 Lt" w:hAnsi="HelveticaNeueLT Com 45 Lt"/>
                <w:sz w:val="20"/>
                <w:szCs w:val="20"/>
              </w:rPr>
              <w:t>.</w:t>
            </w:r>
            <w:r>
              <w:rPr>
                <w:rFonts w:ascii="HelveticaNeueLT Com 45 Lt" w:hAnsi="HelveticaNeueLT Com 45 Lt"/>
                <w:sz w:val="20"/>
                <w:szCs w:val="20"/>
              </w:rPr>
              <w:t>00</w:t>
            </w:r>
          </w:p>
        </w:tc>
      </w:tr>
      <w:tr w:rsidR="00D36E8E" w:rsidRPr="009816C8" w14:paraId="03934212" w14:textId="77777777" w:rsidTr="00924407">
        <w:tc>
          <w:tcPr>
            <w:tcW w:w="5439" w:type="dxa"/>
          </w:tcPr>
          <w:p w14:paraId="175F7E7E" w14:textId="77777777" w:rsidR="00D36E8E" w:rsidRPr="009816C8" w:rsidRDefault="00D36E8E" w:rsidP="00D36E8E">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10,0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083" w:type="dxa"/>
          </w:tcPr>
          <w:p w14:paraId="458467E9" w14:textId="77777777" w:rsidR="00D36E8E" w:rsidRPr="009816C8" w:rsidRDefault="00D36E8E" w:rsidP="00D36E8E">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50</w:t>
            </w:r>
          </w:p>
        </w:tc>
      </w:tr>
      <w:tr w:rsidR="00D36E8E" w:rsidRPr="009816C8" w14:paraId="0A47BB50" w14:textId="77777777" w:rsidTr="00924407">
        <w:tc>
          <w:tcPr>
            <w:tcW w:w="5439" w:type="dxa"/>
          </w:tcPr>
          <w:p w14:paraId="435A59A5" w14:textId="77777777" w:rsidR="00D36E8E" w:rsidRPr="009816C8" w:rsidRDefault="00D36E8E" w:rsidP="006A31C3">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083" w:type="dxa"/>
          </w:tcPr>
          <w:p w14:paraId="7C2DF61D" w14:textId="77777777" w:rsidR="00D36E8E" w:rsidRPr="009816C8" w:rsidRDefault="00D36E8E"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w:t>
            </w:r>
            <w:r>
              <w:rPr>
                <w:rFonts w:ascii="HelveticaNeueLT Com 45 Lt" w:hAnsi="HelveticaNeueLT Com 45 Lt"/>
                <w:sz w:val="20"/>
                <w:szCs w:val="20"/>
              </w:rPr>
              <w:t>0</w:t>
            </w:r>
            <w:r w:rsidRPr="009816C8">
              <w:rPr>
                <w:rFonts w:ascii="HelveticaNeueLT Com 45 Lt" w:hAnsi="HelveticaNeueLT Com 45 Lt"/>
                <w:sz w:val="20"/>
                <w:szCs w:val="20"/>
              </w:rPr>
              <w:t>0</w:t>
            </w:r>
          </w:p>
        </w:tc>
      </w:tr>
      <w:tr w:rsidR="00D36E8E" w:rsidRPr="009816C8" w14:paraId="534D91CF" w14:textId="77777777" w:rsidTr="00924407">
        <w:tc>
          <w:tcPr>
            <w:tcW w:w="5439" w:type="dxa"/>
          </w:tcPr>
          <w:p w14:paraId="7CE99A71" w14:textId="77777777" w:rsidR="00D36E8E" w:rsidRPr="009816C8" w:rsidRDefault="00D36E8E" w:rsidP="006A31C3">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083" w:type="dxa"/>
          </w:tcPr>
          <w:p w14:paraId="28D6CB9A" w14:textId="77777777" w:rsidR="00D36E8E" w:rsidRPr="009816C8" w:rsidRDefault="00D36E8E"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61DF9B3F" w14:textId="6E0BD5C5" w:rsidR="00D36E8E" w:rsidRPr="001A1D7E" w:rsidRDefault="00D36E8E" w:rsidP="00D36E8E">
      <w:pPr>
        <w:tabs>
          <w:tab w:val="left" w:pos="1440"/>
          <w:tab w:val="left" w:pos="1800"/>
        </w:tabs>
        <w:spacing w:before="120"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A </w:t>
      </w:r>
      <w:r w:rsidR="00107C81">
        <w:rPr>
          <w:rFonts w:ascii="HelveticaNeueLT Com 45 Lt" w:hAnsi="HelveticaNeueLT Com 45 Lt" w:cs="Arial"/>
          <w:sz w:val="22"/>
          <w:szCs w:val="22"/>
        </w:rPr>
        <w:t>Loan Pol</w:t>
      </w:r>
      <w:r w:rsidRPr="001A1D7E">
        <w:rPr>
          <w:rFonts w:ascii="HelveticaNeueLT Com 45 Lt" w:hAnsi="HelveticaNeueLT Com 45 Lt" w:cs="Arial"/>
          <w:sz w:val="22"/>
          <w:szCs w:val="22"/>
        </w:rPr>
        <w:t xml:space="preserve">icy </w:t>
      </w:r>
      <w:proofErr w:type="gramStart"/>
      <w:r w:rsidRPr="001A1D7E">
        <w:rPr>
          <w:rFonts w:ascii="HelveticaNeueLT Com 45 Lt" w:hAnsi="HelveticaNeueLT Com 45 Lt" w:cs="Arial"/>
          <w:sz w:val="22"/>
          <w:szCs w:val="22"/>
        </w:rPr>
        <w:t>insuring</w:t>
      </w:r>
      <w:proofErr w:type="gramEnd"/>
      <w:r w:rsidRPr="001A1D7E">
        <w:rPr>
          <w:rFonts w:ascii="HelveticaNeueLT Com 45 Lt" w:hAnsi="HelveticaNeueLT Com 45 Lt" w:cs="Arial"/>
          <w:sz w:val="22"/>
          <w:szCs w:val="22"/>
        </w:rPr>
        <w:t xml:space="preserve"> the priority and enforceability of a reverse </w:t>
      </w:r>
      <w:r w:rsidR="005B16CC">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shall not be issued for an amount less than the </w:t>
      </w:r>
      <w:r w:rsidR="00C374D4">
        <w:rPr>
          <w:rFonts w:ascii="HelveticaNeueLT Com 45 Lt" w:hAnsi="HelveticaNeueLT Com 45 Lt" w:cs="Arial"/>
          <w:sz w:val="22"/>
          <w:szCs w:val="22"/>
        </w:rPr>
        <w:t>F</w:t>
      </w:r>
      <w:r w:rsidRPr="001A1D7E">
        <w:rPr>
          <w:rFonts w:ascii="HelveticaNeueLT Com 45 Lt" w:hAnsi="HelveticaNeueLT Com 45 Lt" w:cs="Arial"/>
          <w:sz w:val="22"/>
          <w:szCs w:val="22"/>
        </w:rPr>
        <w:t xml:space="preserve">ull </w:t>
      </w:r>
      <w:r w:rsidR="00C374D4">
        <w:rPr>
          <w:rFonts w:ascii="HelveticaNeueLT Com 45 Lt" w:hAnsi="HelveticaNeueLT Com 45 Lt" w:cs="Arial"/>
          <w:sz w:val="22"/>
          <w:szCs w:val="22"/>
        </w:rPr>
        <w:t>P</w:t>
      </w:r>
      <w:r w:rsidRPr="001A1D7E">
        <w:rPr>
          <w:rFonts w:ascii="HelveticaNeueLT Com 45 Lt" w:hAnsi="HelveticaNeueLT Com 45 Lt" w:cs="Arial"/>
          <w:sz w:val="22"/>
          <w:szCs w:val="22"/>
        </w:rPr>
        <w:t xml:space="preserve">rincipal </w:t>
      </w:r>
      <w:r w:rsidR="00C374D4">
        <w:rPr>
          <w:rFonts w:ascii="HelveticaNeueLT Com 45 Lt" w:hAnsi="HelveticaNeueLT Com 45 Lt" w:cs="Arial"/>
          <w:sz w:val="22"/>
          <w:szCs w:val="22"/>
        </w:rPr>
        <w:t>D</w:t>
      </w:r>
      <w:r w:rsidRPr="001A1D7E">
        <w:rPr>
          <w:rFonts w:ascii="HelveticaNeueLT Com 45 Lt" w:hAnsi="HelveticaNeueLT Com 45 Lt" w:cs="Arial"/>
          <w:sz w:val="22"/>
          <w:szCs w:val="22"/>
        </w:rPr>
        <w:t>ebt.</w:t>
      </w:r>
    </w:p>
    <w:p w14:paraId="5A53B30D" w14:textId="7B447B90" w:rsidR="005E57E7" w:rsidRDefault="005E57E7" w:rsidP="002C48A2">
      <w:pPr>
        <w:tabs>
          <w:tab w:val="left" w:pos="1440"/>
          <w:tab w:val="left" w:pos="1800"/>
        </w:tabs>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A reissue</w:t>
      </w:r>
      <w:r w:rsidR="00C74F63">
        <w:rPr>
          <w:rFonts w:ascii="HelveticaNeueLT Com 45 Lt" w:hAnsi="HelveticaNeueLT Com 45 Lt" w:cs="Arial"/>
          <w:sz w:val="22"/>
          <w:szCs w:val="22"/>
        </w:rPr>
        <w:t xml:space="preserve"> </w:t>
      </w:r>
      <w:r w:rsidRPr="001A1D7E">
        <w:rPr>
          <w:rFonts w:ascii="HelveticaNeueLT Com 45 Lt" w:hAnsi="HelveticaNeueLT Com 45 Lt" w:cs="Arial"/>
          <w:sz w:val="22"/>
          <w:szCs w:val="22"/>
        </w:rPr>
        <w:t>credit</w:t>
      </w:r>
      <w:r w:rsidR="00C74F63">
        <w:rPr>
          <w:rFonts w:ascii="HelveticaNeueLT Com 45 Lt" w:hAnsi="HelveticaNeueLT Com 45 Lt" w:cs="Arial"/>
          <w:sz w:val="22"/>
          <w:szCs w:val="22"/>
        </w:rPr>
        <w:t xml:space="preserve"> </w:t>
      </w:r>
      <w:r w:rsidRPr="001A1D7E">
        <w:rPr>
          <w:rFonts w:ascii="HelveticaNeueLT Com 45 Lt" w:hAnsi="HelveticaNeueLT Com 45 Lt" w:cs="Arial"/>
          <w:sz w:val="22"/>
          <w:szCs w:val="22"/>
        </w:rPr>
        <w:t>of 40% shall apply where a prior Owner’s Policy was previously issued to the reverse-</w:t>
      </w:r>
      <w:r w:rsidR="005B16CC">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mortgagor(s). This credit shall apply up to the amount of the prior Owner’s Policy. If the </w:t>
      </w:r>
      <w:r w:rsidR="00017887">
        <w:rPr>
          <w:rFonts w:ascii="HelveticaNeueLT Com 45 Lt" w:hAnsi="HelveticaNeueLT Com 45 Lt" w:cs="Arial"/>
          <w:sz w:val="22"/>
          <w:szCs w:val="22"/>
        </w:rPr>
        <w:t>A</w:t>
      </w:r>
      <w:r w:rsidR="00017887" w:rsidRPr="001A1D7E">
        <w:rPr>
          <w:rFonts w:ascii="HelveticaNeueLT Com 45 Lt" w:hAnsi="HelveticaNeueLT Com 45 Lt" w:cs="Arial"/>
          <w:sz w:val="22"/>
          <w:szCs w:val="22"/>
        </w:rPr>
        <w:t xml:space="preserve">mount </w:t>
      </w:r>
      <w:r w:rsidRPr="001A1D7E">
        <w:rPr>
          <w:rFonts w:ascii="HelveticaNeueLT Com 45 Lt" w:hAnsi="HelveticaNeueLT Com 45 Lt" w:cs="Arial"/>
          <w:sz w:val="22"/>
          <w:szCs w:val="22"/>
        </w:rPr>
        <w:t xml:space="preserve">of </w:t>
      </w:r>
      <w:r w:rsidR="00017887">
        <w:rPr>
          <w:rFonts w:ascii="HelveticaNeueLT Com 45 Lt" w:hAnsi="HelveticaNeueLT Com 45 Lt" w:cs="Arial"/>
          <w:sz w:val="22"/>
          <w:szCs w:val="22"/>
        </w:rPr>
        <w:t>I</w:t>
      </w:r>
      <w:r w:rsidR="00017887" w:rsidRPr="001A1D7E">
        <w:rPr>
          <w:rFonts w:ascii="HelveticaNeueLT Com 45 Lt" w:hAnsi="HelveticaNeueLT Com 45 Lt" w:cs="Arial"/>
          <w:sz w:val="22"/>
          <w:szCs w:val="22"/>
        </w:rPr>
        <w:t xml:space="preserve">nsurance </w:t>
      </w:r>
      <w:r w:rsidRPr="001A1D7E">
        <w:rPr>
          <w:rFonts w:ascii="HelveticaNeueLT Com 45 Lt" w:hAnsi="HelveticaNeueLT Com 45 Lt" w:cs="Arial"/>
          <w:sz w:val="22"/>
          <w:szCs w:val="22"/>
        </w:rPr>
        <w:t xml:space="preserve">for the new Loan Policy insuring the reverse </w:t>
      </w:r>
      <w:r w:rsidR="005B16CC">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is </w:t>
      </w:r>
      <w:proofErr w:type="gramStart"/>
      <w:r w:rsidRPr="001A1D7E">
        <w:rPr>
          <w:rFonts w:ascii="HelveticaNeueLT Com 45 Lt" w:hAnsi="HelveticaNeueLT Com 45 Lt" w:cs="Arial"/>
          <w:sz w:val="22"/>
          <w:szCs w:val="22"/>
        </w:rPr>
        <w:t>in excess of</w:t>
      </w:r>
      <w:proofErr w:type="gramEnd"/>
      <w:r w:rsidRPr="001A1D7E">
        <w:rPr>
          <w:rFonts w:ascii="HelveticaNeueLT Com 45 Lt" w:hAnsi="HelveticaNeueLT Com 45 Lt" w:cs="Arial"/>
          <w:sz w:val="22"/>
          <w:szCs w:val="22"/>
        </w:rPr>
        <w:t xml:space="preserve"> the amount of the prior Owner’s Policy, the excess must be computed at the original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from the appropriate bracket or brackets. Underwriter is under no obligation to seek or </w:t>
      </w:r>
      <w:proofErr w:type="gramStart"/>
      <w:r w:rsidRPr="001A1D7E">
        <w:rPr>
          <w:rFonts w:ascii="HelveticaNeueLT Com 45 Lt" w:hAnsi="HelveticaNeueLT Com 45 Lt" w:cs="Arial"/>
          <w:sz w:val="22"/>
          <w:szCs w:val="22"/>
        </w:rPr>
        <w:t>make a determination</w:t>
      </w:r>
      <w:proofErr w:type="gramEnd"/>
      <w:r w:rsidRPr="001A1D7E">
        <w:rPr>
          <w:rFonts w:ascii="HelveticaNeueLT Com 45 Lt" w:hAnsi="HelveticaNeueLT Com 45 Lt" w:cs="Arial"/>
          <w:sz w:val="22"/>
          <w:szCs w:val="22"/>
        </w:rPr>
        <w:t xml:space="preserve"> of the existence of a previous policy.</w:t>
      </w:r>
    </w:p>
    <w:p w14:paraId="5808DA87" w14:textId="291DCD89" w:rsidR="0016278F" w:rsidRDefault="0016278F" w:rsidP="00D36E8E">
      <w:pPr>
        <w:tabs>
          <w:tab w:val="left" w:pos="1440"/>
          <w:tab w:val="left" w:pos="1800"/>
        </w:tabs>
        <w:spacing w:before="120" w:after="240"/>
        <w:ind w:left="720"/>
        <w:jc w:val="both"/>
        <w:rPr>
          <w:rFonts w:ascii="HelveticaNeueLT Com 45 Lt" w:hAnsi="HelveticaNeueLT Com 45 Lt" w:cs="Arial"/>
          <w:sz w:val="22"/>
          <w:szCs w:val="22"/>
        </w:rPr>
      </w:pPr>
      <w:r w:rsidRPr="0016278F">
        <w:rPr>
          <w:rFonts w:ascii="HelveticaNeueLT Com 45 Lt" w:hAnsi="HelveticaNeueLT Com 45 Lt" w:cs="Arial"/>
          <w:sz w:val="22"/>
          <w:szCs w:val="22"/>
        </w:rPr>
        <w:t xml:space="preserve">To qualify for </w:t>
      </w:r>
      <w:r>
        <w:rPr>
          <w:rFonts w:ascii="HelveticaNeueLT Com 45 Lt" w:hAnsi="HelveticaNeueLT Com 45 Lt" w:cs="Arial"/>
          <w:sz w:val="22"/>
          <w:szCs w:val="22"/>
        </w:rPr>
        <w:t>r</w:t>
      </w:r>
      <w:r w:rsidRPr="0016278F">
        <w:rPr>
          <w:rFonts w:ascii="HelveticaNeueLT Com 45 Lt" w:hAnsi="HelveticaNeueLT Com 45 Lt" w:cs="Arial"/>
          <w:sz w:val="22"/>
          <w:szCs w:val="22"/>
        </w:rPr>
        <w:t xml:space="preserve">eissue </w:t>
      </w:r>
      <w:r>
        <w:rPr>
          <w:rFonts w:ascii="HelveticaNeueLT Com 45 Lt" w:hAnsi="HelveticaNeueLT Com 45 Lt" w:cs="Arial"/>
          <w:sz w:val="22"/>
          <w:szCs w:val="22"/>
        </w:rPr>
        <w:t>c</w:t>
      </w:r>
      <w:r w:rsidRPr="0016278F">
        <w:rPr>
          <w:rFonts w:ascii="HelveticaNeueLT Com 45 Lt" w:hAnsi="HelveticaNeueLT Com 45 Lt" w:cs="Arial"/>
          <w:sz w:val="22"/>
          <w:szCs w:val="22"/>
        </w:rPr>
        <w:t xml:space="preserve">redit, a copy of the </w:t>
      </w:r>
      <w:r>
        <w:rPr>
          <w:rFonts w:ascii="HelveticaNeueLT Com 45 Lt" w:hAnsi="HelveticaNeueLT Com 45 Lt" w:cs="Arial"/>
          <w:sz w:val="22"/>
          <w:szCs w:val="22"/>
        </w:rPr>
        <w:t>Owner’s</w:t>
      </w:r>
      <w:r w:rsidRPr="0016278F">
        <w:rPr>
          <w:rFonts w:ascii="HelveticaNeueLT Com 45 Lt" w:hAnsi="HelveticaNeueLT Com 45 Lt" w:cs="Arial"/>
          <w:sz w:val="22"/>
          <w:szCs w:val="22"/>
        </w:rPr>
        <w:t xml:space="preserve"> Policy, including jacket and schedules, </w:t>
      </w:r>
      <w:proofErr w:type="gramStart"/>
      <w:r w:rsidRPr="0016278F">
        <w:rPr>
          <w:rFonts w:ascii="HelveticaNeueLT Com 45 Lt" w:hAnsi="HelveticaNeueLT Com 45 Lt" w:cs="Arial"/>
          <w:sz w:val="22"/>
          <w:szCs w:val="22"/>
        </w:rPr>
        <w:t>insuring</w:t>
      </w:r>
      <w:proofErr w:type="gramEnd"/>
      <w:r w:rsidRPr="0016278F">
        <w:rPr>
          <w:rFonts w:ascii="HelveticaNeueLT Com 45 Lt" w:hAnsi="HelveticaNeueLT Com 45 Lt" w:cs="Arial"/>
          <w:sz w:val="22"/>
          <w:szCs w:val="22"/>
        </w:rPr>
        <w:t xml:space="preserve"> the </w:t>
      </w:r>
      <w:r>
        <w:rPr>
          <w:rFonts w:ascii="HelveticaNeueLT Com 45 Lt" w:hAnsi="HelveticaNeueLT Com 45 Lt" w:cs="Arial"/>
          <w:sz w:val="22"/>
          <w:szCs w:val="22"/>
        </w:rPr>
        <w:t>mortgagor(s)</w:t>
      </w:r>
      <w:r w:rsidRPr="0016278F">
        <w:rPr>
          <w:rFonts w:ascii="HelveticaNeueLT Com 45 Lt" w:hAnsi="HelveticaNeueLT Com 45 Lt" w:cs="Arial"/>
          <w:sz w:val="22"/>
          <w:szCs w:val="22"/>
        </w:rPr>
        <w:t xml:space="preserve"> must be produced and maintained in your file. The policy must also have been issued by or on behalf of an insurer engaged in the business of title insurance and licensed by the Alabama Department of Insurance.</w:t>
      </w:r>
    </w:p>
    <w:p w14:paraId="30F870C5" w14:textId="7D856EEB" w:rsidR="00CD377C" w:rsidRPr="001A1D7E" w:rsidRDefault="00D36E8E" w:rsidP="00755F49">
      <w:pPr>
        <w:pStyle w:val="Heading4"/>
        <w:ind w:left="720" w:hanging="360"/>
        <w:jc w:val="both"/>
      </w:pPr>
      <w:bookmarkStart w:id="26" w:name="_Toc509908682"/>
      <w:r w:rsidRPr="001A1D7E">
        <w:t>7.</w:t>
      </w:r>
      <w:r w:rsidRPr="001A1D7E">
        <w:tab/>
      </w:r>
      <w:bookmarkStart w:id="27" w:name="_Toc509908683"/>
      <w:bookmarkEnd w:id="26"/>
      <w:r w:rsidR="00CD377C">
        <w:t xml:space="preserve">Basic Schedule of Charges for </w:t>
      </w:r>
      <w:r w:rsidR="00CD377C" w:rsidRPr="001A1D7E">
        <w:t>ALTA Expanded Coverage Residential Loan Polic</w:t>
      </w:r>
      <w:r w:rsidR="00CD377C">
        <w:t>ies</w:t>
      </w:r>
      <w:r w:rsidR="00CD377C" w:rsidRPr="001A1D7E">
        <w:t xml:space="preserve"> an</w:t>
      </w:r>
      <w:r w:rsidR="00CD377C">
        <w:t>d A</w:t>
      </w:r>
      <w:r w:rsidR="00CD377C" w:rsidRPr="001A1D7E">
        <w:t>LTA Short Form Expanded Coverage Residential Loan Polic</w:t>
      </w:r>
      <w:r w:rsidR="00CD377C">
        <w:t>ies</w:t>
      </w:r>
      <w:bookmarkEnd w:id="27"/>
    </w:p>
    <w:tbl>
      <w:tblPr>
        <w:tblStyle w:val="TableGrid"/>
        <w:tblW w:w="0" w:type="auto"/>
        <w:tblInd w:w="828" w:type="dxa"/>
        <w:tblLook w:val="04A0" w:firstRow="1" w:lastRow="0" w:firstColumn="1" w:lastColumn="0" w:noHBand="0" w:noVBand="1"/>
      </w:tblPr>
      <w:tblGrid>
        <w:gridCol w:w="5437"/>
        <w:gridCol w:w="3085"/>
      </w:tblGrid>
      <w:tr w:rsidR="00CD377C" w:rsidRPr="004A2CC5" w14:paraId="68A4CA11" w14:textId="77777777" w:rsidTr="00D35906">
        <w:trPr>
          <w:cantSplit/>
          <w:tblHeader/>
        </w:trPr>
        <w:tc>
          <w:tcPr>
            <w:tcW w:w="5580" w:type="dxa"/>
          </w:tcPr>
          <w:p w14:paraId="01EBDF9F" w14:textId="77777777" w:rsidR="00CD377C" w:rsidRPr="004A2CC5" w:rsidRDefault="00CD377C" w:rsidP="00D35906">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50EE7FAC" w14:textId="77777777" w:rsidR="00CD377C" w:rsidRPr="004A2CC5" w:rsidRDefault="00CD377C" w:rsidP="00D35906">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CD377C" w:rsidRPr="009816C8" w14:paraId="62AC12E7" w14:textId="77777777" w:rsidTr="00D35906">
        <w:tc>
          <w:tcPr>
            <w:tcW w:w="5580" w:type="dxa"/>
          </w:tcPr>
          <w:p w14:paraId="14E8E431"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$0 to $100,000</w:t>
            </w:r>
          </w:p>
        </w:tc>
        <w:tc>
          <w:tcPr>
            <w:tcW w:w="3150" w:type="dxa"/>
          </w:tcPr>
          <w:p w14:paraId="4586E280" w14:textId="68857C3A" w:rsidR="00CD377C" w:rsidRPr="009816C8" w:rsidRDefault="00CD377C" w:rsidP="002C48A2">
            <w:pPr>
              <w:jc w:val="center"/>
              <w:rPr>
                <w:rFonts w:ascii="HelveticaNeueLT Com 45 Lt" w:hAnsi="HelveticaNeueLT Com 45 Lt"/>
                <w:sz w:val="20"/>
                <w:szCs w:val="20"/>
              </w:rPr>
            </w:pPr>
            <w:r w:rsidRPr="009816C8">
              <w:rPr>
                <w:rFonts w:ascii="HelveticaNeueLT Com 45 Lt" w:hAnsi="HelveticaNeueLT Com 45 Lt"/>
                <w:sz w:val="20"/>
                <w:szCs w:val="20"/>
              </w:rPr>
              <w:t>$</w:t>
            </w:r>
            <w:r w:rsidR="003F5400">
              <w:rPr>
                <w:rFonts w:ascii="HelveticaNeueLT Com 45 Lt" w:hAnsi="HelveticaNeueLT Com 45 Lt"/>
                <w:sz w:val="20"/>
                <w:szCs w:val="20"/>
              </w:rPr>
              <w:t xml:space="preserve"> 3.25</w:t>
            </w:r>
          </w:p>
        </w:tc>
      </w:tr>
      <w:tr w:rsidR="00CD377C" w:rsidRPr="009816C8" w14:paraId="78AA559A" w14:textId="77777777" w:rsidTr="00D35906">
        <w:tc>
          <w:tcPr>
            <w:tcW w:w="5580" w:type="dxa"/>
          </w:tcPr>
          <w:p w14:paraId="7E5E0FEA"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$100,000 to $500,000, add</w:t>
            </w:r>
          </w:p>
        </w:tc>
        <w:tc>
          <w:tcPr>
            <w:tcW w:w="3150" w:type="dxa"/>
          </w:tcPr>
          <w:p w14:paraId="799588B4" w14:textId="2911AE21"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sidR="003F5400">
              <w:rPr>
                <w:rFonts w:ascii="HelveticaNeueLT Com 45 Lt" w:hAnsi="HelveticaNeueLT Com 45 Lt"/>
                <w:sz w:val="20"/>
                <w:szCs w:val="20"/>
              </w:rPr>
              <w:t>2.50</w:t>
            </w:r>
          </w:p>
        </w:tc>
      </w:tr>
      <w:tr w:rsidR="00CD377C" w:rsidRPr="009816C8" w14:paraId="3C9F0CE3" w14:textId="77777777" w:rsidTr="00D35906">
        <w:tc>
          <w:tcPr>
            <w:tcW w:w="5580" w:type="dxa"/>
          </w:tcPr>
          <w:p w14:paraId="39A2EAA9"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3A1116A8" w14:textId="2E095FC3"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sidR="003F5400">
              <w:rPr>
                <w:rFonts w:ascii="HelveticaNeueLT Com 45 Lt" w:hAnsi="HelveticaNeueLT Com 45 Lt"/>
                <w:sz w:val="20"/>
                <w:szCs w:val="20"/>
              </w:rPr>
              <w:t>2.00</w:t>
            </w:r>
          </w:p>
        </w:tc>
      </w:tr>
      <w:tr w:rsidR="00CD377C" w:rsidRPr="009816C8" w14:paraId="19C911A7" w14:textId="77777777" w:rsidTr="00D35906">
        <w:tc>
          <w:tcPr>
            <w:tcW w:w="5580" w:type="dxa"/>
          </w:tcPr>
          <w:p w14:paraId="3CBE42D9"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5,0</w:t>
            </w:r>
            <w:r w:rsidRPr="009816C8">
              <w:rPr>
                <w:rFonts w:ascii="HelveticaNeueLT Com 45 Lt" w:hAnsi="HelveticaNeueLT Com 45 Lt"/>
                <w:sz w:val="20"/>
                <w:szCs w:val="20"/>
              </w:rPr>
              <w:t>00,000 to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6A174543" w14:textId="678D90A1"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sidR="003F5400">
              <w:rPr>
                <w:rFonts w:ascii="HelveticaNeueLT Com 45 Lt" w:hAnsi="HelveticaNeueLT Com 45 Lt"/>
                <w:sz w:val="20"/>
                <w:szCs w:val="20"/>
              </w:rPr>
              <w:t>2.00</w:t>
            </w:r>
          </w:p>
        </w:tc>
      </w:tr>
      <w:tr w:rsidR="00CD377C" w:rsidRPr="009816C8" w14:paraId="78D7028C" w14:textId="77777777" w:rsidTr="00D35906">
        <w:tc>
          <w:tcPr>
            <w:tcW w:w="5580" w:type="dxa"/>
          </w:tcPr>
          <w:p w14:paraId="51B7063D"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w:t>
            </w:r>
            <w:r w:rsidRPr="009816C8">
              <w:rPr>
                <w:rFonts w:ascii="HelveticaNeueLT Com 45 Lt" w:hAnsi="HelveticaNeueLT Com 45 Lt"/>
                <w:sz w:val="20"/>
                <w:szCs w:val="20"/>
              </w:rPr>
              <w:t>5</w:t>
            </w:r>
            <w:r>
              <w:rPr>
                <w:rFonts w:ascii="HelveticaNeueLT Com 45 Lt" w:hAnsi="HelveticaNeueLT Com 45 Lt"/>
                <w:sz w:val="20"/>
                <w:szCs w:val="20"/>
              </w:rPr>
              <w:t>,0</w:t>
            </w:r>
            <w:r w:rsidRPr="009816C8">
              <w:rPr>
                <w:rFonts w:ascii="HelveticaNeueLT Com 45 Lt" w:hAnsi="HelveticaNeueLT Com 45 Lt"/>
                <w:sz w:val="20"/>
                <w:szCs w:val="20"/>
              </w:rPr>
              <w:t>00,000, add</w:t>
            </w:r>
          </w:p>
        </w:tc>
        <w:tc>
          <w:tcPr>
            <w:tcW w:w="3150" w:type="dxa"/>
          </w:tcPr>
          <w:p w14:paraId="75773271" w14:textId="0F2FC081"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sidR="003F5400">
              <w:rPr>
                <w:rFonts w:ascii="HelveticaNeueLT Com 45 Lt" w:hAnsi="HelveticaNeueLT Com 45 Lt"/>
                <w:sz w:val="20"/>
                <w:szCs w:val="20"/>
              </w:rPr>
              <w:t>2.00</w:t>
            </w:r>
          </w:p>
        </w:tc>
      </w:tr>
      <w:tr w:rsidR="00CD377C" w:rsidRPr="009816C8" w14:paraId="335E7461" w14:textId="77777777" w:rsidTr="00D35906">
        <w:tc>
          <w:tcPr>
            <w:tcW w:w="5580" w:type="dxa"/>
          </w:tcPr>
          <w:p w14:paraId="6B89AB78" w14:textId="77777777" w:rsidR="00CD377C" w:rsidRPr="009816C8" w:rsidRDefault="00CD377C" w:rsidP="00D35906">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1B84091E" w14:textId="77777777" w:rsidR="00CD377C" w:rsidRPr="009816C8" w:rsidRDefault="00CD377C" w:rsidP="00CD377C">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150</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49A374B8" w14:textId="77777777" w:rsidR="002C2323" w:rsidRPr="002C2323" w:rsidRDefault="002C2323">
      <w:pPr>
        <w:rPr>
          <w:sz w:val="8"/>
          <w:szCs w:val="8"/>
        </w:rPr>
      </w:pPr>
    </w:p>
    <w:p w14:paraId="1C1A5F4F" w14:textId="77777777" w:rsidR="00CB5A9E" w:rsidRDefault="00CB5A9E" w:rsidP="002C48A2">
      <w:pPr>
        <w:tabs>
          <w:tab w:val="left" w:pos="1080"/>
          <w:tab w:val="left" w:pos="1440"/>
          <w:tab w:val="left" w:pos="1800"/>
        </w:tabs>
        <w:spacing w:before="120" w:after="120"/>
        <w:ind w:left="1080" w:hanging="360"/>
        <w:jc w:val="both"/>
        <w:rPr>
          <w:rFonts w:ascii="HelveticaNeueLT Com 45 Lt" w:hAnsi="HelveticaNeueLT Com 45 Lt" w:cs="Arial"/>
          <w:b/>
          <w:sz w:val="22"/>
          <w:szCs w:val="22"/>
        </w:rPr>
      </w:pPr>
    </w:p>
    <w:p w14:paraId="0573196E" w14:textId="77777777" w:rsidR="00CB5A9E" w:rsidRDefault="00CB5A9E" w:rsidP="002C48A2">
      <w:pPr>
        <w:tabs>
          <w:tab w:val="left" w:pos="1080"/>
          <w:tab w:val="left" w:pos="1440"/>
          <w:tab w:val="left" w:pos="1800"/>
        </w:tabs>
        <w:spacing w:before="120" w:after="120"/>
        <w:ind w:left="1080" w:hanging="360"/>
        <w:jc w:val="both"/>
        <w:rPr>
          <w:rFonts w:ascii="HelveticaNeueLT Com 45 Lt" w:hAnsi="HelveticaNeueLT Com 45 Lt" w:cs="Arial"/>
          <w:b/>
          <w:sz w:val="22"/>
          <w:szCs w:val="22"/>
        </w:rPr>
      </w:pPr>
    </w:p>
    <w:p w14:paraId="25A1D123" w14:textId="3AC728C0" w:rsidR="00CD377C" w:rsidRPr="002C48A2" w:rsidRDefault="00755F49" w:rsidP="002C48A2">
      <w:pPr>
        <w:tabs>
          <w:tab w:val="left" w:pos="1080"/>
          <w:tab w:val="left" w:pos="1440"/>
          <w:tab w:val="left" w:pos="1800"/>
        </w:tabs>
        <w:spacing w:before="120" w:after="120"/>
        <w:ind w:left="1080" w:hanging="360"/>
        <w:jc w:val="both"/>
        <w:rPr>
          <w:rFonts w:ascii="HelveticaNeueLT Com 45 Lt" w:hAnsi="HelveticaNeueLT Com 45 Lt" w:cs="Arial"/>
          <w:b/>
          <w:sz w:val="22"/>
          <w:szCs w:val="22"/>
        </w:rPr>
      </w:pPr>
      <w:r>
        <w:rPr>
          <w:rFonts w:ascii="HelveticaNeueLT Com 45 Lt" w:hAnsi="HelveticaNeueLT Com 45 Lt" w:cs="Arial"/>
          <w:b/>
          <w:sz w:val="22"/>
          <w:szCs w:val="22"/>
        </w:rPr>
        <w:lastRenderedPageBreak/>
        <w:t>a</w:t>
      </w:r>
      <w:r w:rsidR="00CD377C" w:rsidRPr="002C48A2">
        <w:rPr>
          <w:rFonts w:ascii="HelveticaNeueLT Com 45 Lt" w:hAnsi="HelveticaNeueLT Com 45 Lt" w:cs="Arial"/>
          <w:b/>
          <w:sz w:val="22"/>
          <w:szCs w:val="22"/>
        </w:rPr>
        <w:t>.</w:t>
      </w:r>
      <w:r w:rsidR="002C48A2" w:rsidRPr="002C48A2">
        <w:rPr>
          <w:rFonts w:ascii="HelveticaNeueLT Com 45 Lt" w:hAnsi="HelveticaNeueLT Com 45 Lt" w:cs="Arial"/>
          <w:b/>
          <w:sz w:val="22"/>
          <w:szCs w:val="22"/>
        </w:rPr>
        <w:tab/>
      </w:r>
      <w:r w:rsidR="001311A2" w:rsidRPr="002C48A2">
        <w:rPr>
          <w:rFonts w:ascii="HelveticaNeueLT Com 45 Lt" w:hAnsi="HelveticaNeueLT Com 45 Lt" w:cs="Arial"/>
          <w:b/>
          <w:sz w:val="22"/>
          <w:szCs w:val="22"/>
        </w:rPr>
        <w:t>Refinance Credit</w:t>
      </w:r>
      <w:r w:rsidR="00CD377C" w:rsidRPr="002C48A2">
        <w:rPr>
          <w:rFonts w:ascii="HelveticaNeueLT Com 45 Lt" w:hAnsi="HelveticaNeueLT Com 45 Lt" w:cs="Arial"/>
          <w:b/>
          <w:sz w:val="22"/>
          <w:szCs w:val="22"/>
        </w:rPr>
        <w:t xml:space="preserve"> for the ALTA </w:t>
      </w:r>
      <w:r w:rsidR="001311A2" w:rsidRPr="002C48A2">
        <w:rPr>
          <w:rFonts w:ascii="HelveticaNeueLT Com 45 Lt" w:hAnsi="HelveticaNeueLT Com 45 Lt" w:cs="Arial"/>
          <w:b/>
          <w:sz w:val="22"/>
          <w:szCs w:val="22"/>
        </w:rPr>
        <w:t xml:space="preserve">Expanded Coverage Residential Loan Policies and ALTA Short Form Expanded Coverage Residential Loan Policies </w:t>
      </w:r>
    </w:p>
    <w:p w14:paraId="4BE0F67E" w14:textId="15B92663" w:rsidR="002F786D" w:rsidRDefault="001311A2" w:rsidP="00594EFC">
      <w:pPr>
        <w:spacing w:after="120"/>
        <w:ind w:left="1080"/>
        <w:jc w:val="both"/>
        <w:rPr>
          <w:rFonts w:ascii="HelveticaNeueLT Com 45 Lt" w:hAnsi="HelveticaNeueLT Com 45 Lt"/>
          <w:snapToGrid w:val="0"/>
          <w:color w:val="000000"/>
          <w:sz w:val="22"/>
          <w:szCs w:val="22"/>
        </w:rPr>
      </w:pPr>
      <w:r w:rsidRPr="001A1D7E">
        <w:rPr>
          <w:rFonts w:ascii="HelveticaNeueLT Com 45 Lt" w:hAnsi="HelveticaNeueLT Com 45 Lt"/>
          <w:snapToGrid w:val="0"/>
          <w:color w:val="000000"/>
          <w:sz w:val="22"/>
          <w:szCs w:val="22"/>
        </w:rPr>
        <w:t xml:space="preserve">A refinance credit of 40% shall apply </w:t>
      </w:r>
      <w:r w:rsidR="00C74F63">
        <w:rPr>
          <w:rFonts w:ascii="HelveticaNeueLT Com 45 Lt" w:hAnsi="HelveticaNeueLT Com 45 Lt"/>
          <w:snapToGrid w:val="0"/>
          <w:color w:val="000000"/>
          <w:sz w:val="22"/>
          <w:szCs w:val="22"/>
        </w:rPr>
        <w:t xml:space="preserve">where </w:t>
      </w:r>
      <w:r w:rsidR="00C74F63" w:rsidRPr="00C74F63">
        <w:rPr>
          <w:rFonts w:ascii="HelveticaNeueLT Com 45 Lt" w:hAnsi="HelveticaNeueLT Com 45 Lt"/>
          <w:snapToGrid w:val="0"/>
          <w:color w:val="000000"/>
          <w:sz w:val="22"/>
          <w:szCs w:val="22"/>
        </w:rPr>
        <w:t xml:space="preserve">a prior loan policy has been issued on the same </w:t>
      </w:r>
      <w:r w:rsidR="00D35906">
        <w:rPr>
          <w:rFonts w:ascii="HelveticaNeueLT Com 45 Lt" w:hAnsi="HelveticaNeueLT Com 45 Lt"/>
          <w:snapToGrid w:val="0"/>
          <w:color w:val="000000"/>
          <w:sz w:val="22"/>
          <w:szCs w:val="22"/>
        </w:rPr>
        <w:t>R</w:t>
      </w:r>
      <w:r w:rsidR="00C74F63" w:rsidRPr="00C74F63">
        <w:rPr>
          <w:rFonts w:ascii="HelveticaNeueLT Com 45 Lt" w:hAnsi="HelveticaNeueLT Com 45 Lt"/>
          <w:snapToGrid w:val="0"/>
          <w:color w:val="000000"/>
          <w:sz w:val="22"/>
          <w:szCs w:val="22"/>
        </w:rPr>
        <w:t xml:space="preserve">eal </w:t>
      </w:r>
      <w:r w:rsidR="00D35906">
        <w:rPr>
          <w:rFonts w:ascii="HelveticaNeueLT Com 45 Lt" w:hAnsi="HelveticaNeueLT Com 45 Lt"/>
          <w:snapToGrid w:val="0"/>
          <w:color w:val="000000"/>
          <w:sz w:val="22"/>
          <w:szCs w:val="22"/>
        </w:rPr>
        <w:t>P</w:t>
      </w:r>
      <w:r w:rsidR="00C74F63" w:rsidRPr="00C74F63">
        <w:rPr>
          <w:rFonts w:ascii="HelveticaNeueLT Com 45 Lt" w:hAnsi="HelveticaNeueLT Com 45 Lt"/>
          <w:snapToGrid w:val="0"/>
          <w:color w:val="000000"/>
          <w:sz w:val="22"/>
          <w:szCs w:val="22"/>
        </w:rPr>
        <w:t>roperty with the identical mortgagor(s) and the mortgage insured by the prior policy is being satisfied as part of the new transaction</w:t>
      </w:r>
      <w:r w:rsidRPr="001A1D7E">
        <w:rPr>
          <w:rFonts w:ascii="HelveticaNeueLT Com 45 Lt" w:hAnsi="HelveticaNeueLT Com 45 Lt"/>
          <w:snapToGrid w:val="0"/>
          <w:color w:val="000000"/>
          <w:sz w:val="22"/>
          <w:szCs w:val="22"/>
        </w:rPr>
        <w:t xml:space="preserve">. This credit shall apply up to the amount of the prior </w:t>
      </w:r>
      <w:r>
        <w:rPr>
          <w:rFonts w:ascii="HelveticaNeueLT Com 45 Lt" w:hAnsi="HelveticaNeueLT Com 45 Lt"/>
          <w:snapToGrid w:val="0"/>
          <w:color w:val="000000"/>
          <w:sz w:val="22"/>
          <w:szCs w:val="22"/>
        </w:rPr>
        <w:t>Loan Policy and is calculated based on the type of Loan Policy previously issued.</w:t>
      </w:r>
      <w:r w:rsidRPr="001A1D7E">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For instance, if</w:t>
      </w:r>
      <w:r w:rsidR="002F786D">
        <w:rPr>
          <w:rFonts w:ascii="HelveticaNeueLT Com 45 Lt" w:hAnsi="HelveticaNeueLT Com 45 Lt"/>
          <w:snapToGrid w:val="0"/>
          <w:color w:val="000000"/>
          <w:sz w:val="22"/>
          <w:szCs w:val="22"/>
        </w:rPr>
        <w:t xml:space="preserve"> either of the ALTA Expanded Coverage Loan Policies is being issued in an amount equal to or greater than the </w:t>
      </w:r>
      <w:r>
        <w:rPr>
          <w:rFonts w:ascii="HelveticaNeueLT Com 45 Lt" w:hAnsi="HelveticaNeueLT Com 45 Lt"/>
          <w:snapToGrid w:val="0"/>
          <w:color w:val="000000"/>
          <w:sz w:val="22"/>
          <w:szCs w:val="22"/>
        </w:rPr>
        <w:t>prior Loan Policy</w:t>
      </w:r>
      <w:r w:rsidR="002F786D">
        <w:rPr>
          <w:rFonts w:ascii="HelveticaNeueLT Com 45 Lt" w:hAnsi="HelveticaNeueLT Com 45 Lt"/>
          <w:snapToGrid w:val="0"/>
          <w:color w:val="000000"/>
          <w:sz w:val="22"/>
          <w:szCs w:val="22"/>
        </w:rPr>
        <w:t>, and the prior Loan Policy</w:t>
      </w:r>
      <w:r>
        <w:rPr>
          <w:rFonts w:ascii="HelveticaNeueLT Com 45 Lt" w:hAnsi="HelveticaNeueLT Com 45 Lt"/>
          <w:snapToGrid w:val="0"/>
          <w:color w:val="000000"/>
          <w:sz w:val="22"/>
          <w:szCs w:val="22"/>
        </w:rPr>
        <w:t xml:space="preserve"> was a</w:t>
      </w:r>
      <w:r w:rsidR="00A77213">
        <w:rPr>
          <w:rFonts w:ascii="HelveticaNeueLT Com 45 Lt" w:hAnsi="HelveticaNeueLT Com 45 Lt"/>
          <w:snapToGrid w:val="0"/>
          <w:color w:val="000000"/>
          <w:sz w:val="22"/>
          <w:szCs w:val="22"/>
        </w:rPr>
        <w:t>n</w:t>
      </w:r>
      <w:r>
        <w:rPr>
          <w:rFonts w:ascii="HelveticaNeueLT Com 45 Lt" w:hAnsi="HelveticaNeueLT Com 45 Lt"/>
          <w:snapToGrid w:val="0"/>
          <w:color w:val="000000"/>
          <w:sz w:val="22"/>
          <w:szCs w:val="22"/>
        </w:rPr>
        <w:t xml:space="preserve"> ALTA Loan Policy, the refinance credit is 40% of the Basic Charge for the ALTA Loan Policy. </w:t>
      </w:r>
      <w:r w:rsidR="002F786D">
        <w:rPr>
          <w:rFonts w:ascii="HelveticaNeueLT Com 45 Lt" w:hAnsi="HelveticaNeueLT Com 45 Lt"/>
          <w:snapToGrid w:val="0"/>
          <w:color w:val="000000"/>
          <w:sz w:val="22"/>
          <w:szCs w:val="22"/>
        </w:rPr>
        <w:t xml:space="preserve">Alternatively, </w:t>
      </w:r>
      <w:r w:rsidR="002F786D" w:rsidRPr="002F786D">
        <w:rPr>
          <w:rFonts w:ascii="HelveticaNeueLT Com 45 Lt" w:hAnsi="HelveticaNeueLT Com 45 Lt"/>
          <w:snapToGrid w:val="0"/>
          <w:color w:val="000000"/>
          <w:sz w:val="22"/>
          <w:szCs w:val="22"/>
        </w:rPr>
        <w:t xml:space="preserve">if either of the ALTA Expanded Coverage Loan Policies is being issued in an amount equal to or greater than the prior Loan Policy, and the prior Loan Policy was </w:t>
      </w:r>
      <w:r w:rsidR="002F786D">
        <w:rPr>
          <w:rFonts w:ascii="HelveticaNeueLT Com 45 Lt" w:hAnsi="HelveticaNeueLT Com 45 Lt"/>
          <w:snapToGrid w:val="0"/>
          <w:color w:val="000000"/>
          <w:sz w:val="22"/>
          <w:szCs w:val="22"/>
        </w:rPr>
        <w:t xml:space="preserve">one of the </w:t>
      </w:r>
      <w:r w:rsidR="002F786D" w:rsidRPr="002F786D">
        <w:rPr>
          <w:rFonts w:ascii="HelveticaNeueLT Com 45 Lt" w:hAnsi="HelveticaNeueLT Com 45 Lt"/>
          <w:snapToGrid w:val="0"/>
          <w:color w:val="000000"/>
          <w:sz w:val="22"/>
          <w:szCs w:val="22"/>
        </w:rPr>
        <w:t>ALTA Expanded Coverage Loan Policies, the refinance credit is 40% of the Basic Charge for the ALTA Expanded Coverage Residential Loan Policies and ALTA Short Form Expanded Coverage Residential Loan Policies</w:t>
      </w:r>
      <w:r w:rsidR="002F786D">
        <w:rPr>
          <w:rFonts w:ascii="HelveticaNeueLT Com 45 Lt" w:hAnsi="HelveticaNeueLT Com 45 Lt"/>
          <w:snapToGrid w:val="0"/>
          <w:color w:val="000000"/>
          <w:sz w:val="22"/>
          <w:szCs w:val="22"/>
        </w:rPr>
        <w:t>.</w:t>
      </w:r>
    </w:p>
    <w:p w14:paraId="105D2441" w14:textId="2573C99E" w:rsidR="001311A2" w:rsidRDefault="001311A2" w:rsidP="00594EFC">
      <w:pPr>
        <w:spacing w:after="120"/>
        <w:ind w:left="1080"/>
        <w:jc w:val="both"/>
        <w:rPr>
          <w:rFonts w:ascii="HelveticaNeueLT Com 45 Lt" w:hAnsi="HelveticaNeueLT Com 45 Lt"/>
          <w:snapToGrid w:val="0"/>
          <w:color w:val="000000"/>
          <w:sz w:val="22"/>
          <w:szCs w:val="22"/>
        </w:rPr>
      </w:pPr>
      <w:r w:rsidRPr="001A1D7E">
        <w:rPr>
          <w:rFonts w:ascii="HelveticaNeueLT Com 45 Lt" w:hAnsi="HelveticaNeueLT Com 45 Lt"/>
          <w:snapToGrid w:val="0"/>
          <w:color w:val="000000"/>
          <w:sz w:val="22"/>
          <w:szCs w:val="22"/>
        </w:rPr>
        <w:t xml:space="preserve">If the </w:t>
      </w:r>
      <w:r w:rsidR="00017887">
        <w:rPr>
          <w:rFonts w:ascii="HelveticaNeueLT Com 45 Lt" w:hAnsi="HelveticaNeueLT Com 45 Lt"/>
          <w:snapToGrid w:val="0"/>
          <w:color w:val="000000"/>
          <w:sz w:val="22"/>
          <w:szCs w:val="22"/>
        </w:rPr>
        <w:t>A</w:t>
      </w:r>
      <w:r w:rsidR="00017887" w:rsidRPr="001A1D7E">
        <w:rPr>
          <w:rFonts w:ascii="HelveticaNeueLT Com 45 Lt" w:hAnsi="HelveticaNeueLT Com 45 Lt"/>
          <w:snapToGrid w:val="0"/>
          <w:color w:val="000000"/>
          <w:sz w:val="22"/>
          <w:szCs w:val="22"/>
        </w:rPr>
        <w:t xml:space="preserve">mount </w:t>
      </w:r>
      <w:r w:rsidRPr="001A1D7E">
        <w:rPr>
          <w:rFonts w:ascii="HelveticaNeueLT Com 45 Lt" w:hAnsi="HelveticaNeueLT Com 45 Lt"/>
          <w:snapToGrid w:val="0"/>
          <w:color w:val="000000"/>
          <w:sz w:val="22"/>
          <w:szCs w:val="22"/>
        </w:rPr>
        <w:t xml:space="preserve">of </w:t>
      </w:r>
      <w:r w:rsidR="00017887">
        <w:rPr>
          <w:rFonts w:ascii="HelveticaNeueLT Com 45 Lt" w:hAnsi="HelveticaNeueLT Com 45 Lt"/>
          <w:snapToGrid w:val="0"/>
          <w:color w:val="000000"/>
          <w:sz w:val="22"/>
          <w:szCs w:val="22"/>
        </w:rPr>
        <w:t>I</w:t>
      </w:r>
      <w:r w:rsidR="00017887" w:rsidRPr="001A1D7E">
        <w:rPr>
          <w:rFonts w:ascii="HelveticaNeueLT Com 45 Lt" w:hAnsi="HelveticaNeueLT Com 45 Lt"/>
          <w:snapToGrid w:val="0"/>
          <w:color w:val="000000"/>
          <w:sz w:val="22"/>
          <w:szCs w:val="22"/>
        </w:rPr>
        <w:t xml:space="preserve">nsurance </w:t>
      </w:r>
      <w:r w:rsidRPr="001A1D7E">
        <w:rPr>
          <w:rFonts w:ascii="HelveticaNeueLT Com 45 Lt" w:hAnsi="HelveticaNeueLT Com 45 Lt"/>
          <w:snapToGrid w:val="0"/>
          <w:color w:val="000000"/>
          <w:sz w:val="22"/>
          <w:szCs w:val="22"/>
        </w:rPr>
        <w:t xml:space="preserve">for the new </w:t>
      </w:r>
      <w:r>
        <w:rPr>
          <w:rFonts w:ascii="HelveticaNeueLT Com 45 Lt" w:hAnsi="HelveticaNeueLT Com 45 Lt"/>
          <w:snapToGrid w:val="0"/>
          <w:color w:val="000000"/>
          <w:sz w:val="22"/>
          <w:szCs w:val="22"/>
        </w:rPr>
        <w:t>Loan Pol</w:t>
      </w:r>
      <w:r w:rsidRPr="001A1D7E">
        <w:rPr>
          <w:rFonts w:ascii="HelveticaNeueLT Com 45 Lt" w:hAnsi="HelveticaNeueLT Com 45 Lt"/>
          <w:snapToGrid w:val="0"/>
          <w:color w:val="000000"/>
          <w:sz w:val="22"/>
          <w:szCs w:val="22"/>
        </w:rPr>
        <w:t xml:space="preserve">icy is </w:t>
      </w:r>
      <w:proofErr w:type="gramStart"/>
      <w:r w:rsidRPr="001A1D7E">
        <w:rPr>
          <w:rFonts w:ascii="HelveticaNeueLT Com 45 Lt" w:hAnsi="HelveticaNeueLT Com 45 Lt"/>
          <w:snapToGrid w:val="0"/>
          <w:color w:val="000000"/>
          <w:sz w:val="22"/>
          <w:szCs w:val="22"/>
        </w:rPr>
        <w:t>in excess of</w:t>
      </w:r>
      <w:proofErr w:type="gramEnd"/>
      <w:r w:rsidRPr="001A1D7E">
        <w:rPr>
          <w:rFonts w:ascii="HelveticaNeueLT Com 45 Lt" w:hAnsi="HelveticaNeueLT Com 45 Lt"/>
          <w:snapToGrid w:val="0"/>
          <w:color w:val="000000"/>
          <w:sz w:val="22"/>
          <w:szCs w:val="22"/>
        </w:rPr>
        <w:t xml:space="preserve"> the amount of the prior policy, the excess must be computed at the </w:t>
      </w:r>
      <w:r w:rsidR="002F786D">
        <w:rPr>
          <w:rFonts w:ascii="HelveticaNeueLT Com 45 Lt" w:hAnsi="HelveticaNeueLT Com 45 Lt"/>
          <w:snapToGrid w:val="0"/>
          <w:color w:val="000000"/>
          <w:sz w:val="22"/>
          <w:szCs w:val="22"/>
        </w:rPr>
        <w:t>Basic</w:t>
      </w:r>
      <w:r w:rsidRPr="001A1D7E">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Charge</w:t>
      </w:r>
      <w:r w:rsidRPr="001A1D7E">
        <w:rPr>
          <w:rFonts w:ascii="HelveticaNeueLT Com 45 Lt" w:hAnsi="HelveticaNeueLT Com 45 Lt"/>
          <w:snapToGrid w:val="0"/>
          <w:color w:val="000000"/>
          <w:sz w:val="22"/>
          <w:szCs w:val="22"/>
        </w:rPr>
        <w:t xml:space="preserve"> </w:t>
      </w:r>
      <w:r w:rsidR="00C74F63">
        <w:rPr>
          <w:rFonts w:ascii="HelveticaNeueLT Com 45 Lt" w:hAnsi="HelveticaNeueLT Com 45 Lt"/>
          <w:snapToGrid w:val="0"/>
          <w:color w:val="000000"/>
          <w:sz w:val="22"/>
          <w:szCs w:val="22"/>
        </w:rPr>
        <w:t xml:space="preserve">for the policy being issued </w:t>
      </w:r>
      <w:r w:rsidRPr="001A1D7E">
        <w:rPr>
          <w:rFonts w:ascii="HelveticaNeueLT Com 45 Lt" w:hAnsi="HelveticaNeueLT Com 45 Lt"/>
          <w:snapToGrid w:val="0"/>
          <w:color w:val="000000"/>
          <w:sz w:val="22"/>
          <w:szCs w:val="22"/>
        </w:rPr>
        <w:t>from the appropriate bracket or brackets.</w:t>
      </w:r>
    </w:p>
    <w:p w14:paraId="60449B57" w14:textId="660A8A70" w:rsidR="001311A2" w:rsidRDefault="001311A2" w:rsidP="002C48A2">
      <w:pPr>
        <w:spacing w:after="240"/>
        <w:ind w:left="1080"/>
        <w:jc w:val="both"/>
        <w:rPr>
          <w:rFonts w:ascii="HelveticaNeueLT Com 45 Lt" w:hAnsi="HelveticaNeueLT Com 45 Lt"/>
          <w:snapToGrid w:val="0"/>
          <w:color w:val="000000"/>
          <w:sz w:val="22"/>
          <w:szCs w:val="22"/>
        </w:rPr>
      </w:pPr>
      <w:r w:rsidRPr="00063314">
        <w:rPr>
          <w:rFonts w:ascii="HelveticaNeueLT Com 45 Lt" w:hAnsi="HelveticaNeueLT Com 45 Lt"/>
          <w:snapToGrid w:val="0"/>
          <w:color w:val="000000"/>
          <w:sz w:val="22"/>
          <w:szCs w:val="22"/>
        </w:rPr>
        <w:t>Minimum Charge is $</w:t>
      </w:r>
      <w:r w:rsidR="00E55AC9">
        <w:rPr>
          <w:rFonts w:ascii="HelveticaNeueLT Com 45 Lt" w:hAnsi="HelveticaNeueLT Com 45 Lt"/>
          <w:snapToGrid w:val="0"/>
          <w:color w:val="000000"/>
          <w:sz w:val="22"/>
          <w:szCs w:val="22"/>
        </w:rPr>
        <w:t>150</w:t>
      </w:r>
      <w:r w:rsidRPr="00063314">
        <w:rPr>
          <w:rFonts w:ascii="HelveticaNeueLT Com 45 Lt" w:hAnsi="HelveticaNeueLT Com 45 Lt"/>
          <w:snapToGrid w:val="0"/>
          <w:color w:val="000000"/>
          <w:sz w:val="22"/>
          <w:szCs w:val="22"/>
        </w:rPr>
        <w:t xml:space="preserve">. Underwriter is under no obligation to seek or </w:t>
      </w:r>
      <w:proofErr w:type="gramStart"/>
      <w:r w:rsidRPr="00063314">
        <w:rPr>
          <w:rFonts w:ascii="HelveticaNeueLT Com 45 Lt" w:hAnsi="HelveticaNeueLT Com 45 Lt"/>
          <w:snapToGrid w:val="0"/>
          <w:color w:val="000000"/>
          <w:sz w:val="22"/>
          <w:szCs w:val="22"/>
        </w:rPr>
        <w:t>make a determination</w:t>
      </w:r>
      <w:proofErr w:type="gramEnd"/>
      <w:r w:rsidRPr="00063314">
        <w:rPr>
          <w:rFonts w:ascii="HelveticaNeueLT Com 45 Lt" w:hAnsi="HelveticaNeueLT Com 45 Lt"/>
          <w:snapToGrid w:val="0"/>
          <w:color w:val="000000"/>
          <w:sz w:val="22"/>
          <w:szCs w:val="22"/>
        </w:rPr>
        <w:t xml:space="preserve"> of the existence of a previous policy.</w:t>
      </w:r>
      <w:r w:rsidR="00594EFC">
        <w:rPr>
          <w:rFonts w:ascii="HelveticaNeueLT Com 45 Lt" w:hAnsi="HelveticaNeueLT Com 45 Lt"/>
          <w:snapToGrid w:val="0"/>
          <w:color w:val="000000"/>
          <w:sz w:val="22"/>
          <w:szCs w:val="22"/>
        </w:rPr>
        <w:t xml:space="preserve"> </w:t>
      </w:r>
      <w:r w:rsidRPr="00063314">
        <w:rPr>
          <w:rFonts w:ascii="HelveticaNeueLT Com 45 Lt" w:hAnsi="HelveticaNeueLT Com 45 Lt"/>
          <w:snapToGrid w:val="0"/>
          <w:color w:val="000000"/>
          <w:sz w:val="22"/>
          <w:szCs w:val="22"/>
        </w:rPr>
        <w:t xml:space="preserve">To qualify for Refinance Credit, a copy of the Loan Policy, including jacket and schedules, </w:t>
      </w:r>
      <w:proofErr w:type="gramStart"/>
      <w:r w:rsidRPr="00063314">
        <w:rPr>
          <w:rFonts w:ascii="HelveticaNeueLT Com 45 Lt" w:hAnsi="HelveticaNeueLT Com 45 Lt"/>
          <w:snapToGrid w:val="0"/>
          <w:color w:val="000000"/>
          <w:sz w:val="22"/>
          <w:szCs w:val="22"/>
        </w:rPr>
        <w:t>insuring</w:t>
      </w:r>
      <w:proofErr w:type="gramEnd"/>
      <w:r w:rsidRPr="00063314">
        <w:rPr>
          <w:rFonts w:ascii="HelveticaNeueLT Com 45 Lt" w:hAnsi="HelveticaNeueLT Com 45 Lt"/>
          <w:snapToGrid w:val="0"/>
          <w:color w:val="000000"/>
          <w:sz w:val="22"/>
          <w:szCs w:val="22"/>
        </w:rPr>
        <w:t xml:space="preserve"> the current lender whose mortgage is being satisfied, must be produced and maintained in your file. The policy must also have been issued by or on behalf of an insurer engaged in the business of title insurance and licensed by the Alabama Department of Insurance.</w:t>
      </w:r>
    </w:p>
    <w:p w14:paraId="43084E9E" w14:textId="3D6DD4F0" w:rsidR="001311A2" w:rsidRPr="00594EFC" w:rsidRDefault="00755F49" w:rsidP="00594EFC">
      <w:pPr>
        <w:tabs>
          <w:tab w:val="left" w:pos="1080"/>
          <w:tab w:val="left" w:pos="1440"/>
        </w:tabs>
        <w:spacing w:after="120"/>
        <w:ind w:left="720"/>
        <w:jc w:val="both"/>
        <w:rPr>
          <w:rFonts w:ascii="HelveticaNeueLT Com 45 Lt" w:hAnsi="HelveticaNeueLT Com 45 Lt"/>
          <w:b/>
          <w:snapToGrid w:val="0"/>
          <w:color w:val="000000"/>
          <w:sz w:val="22"/>
          <w:szCs w:val="22"/>
        </w:rPr>
      </w:pPr>
      <w:r>
        <w:rPr>
          <w:rFonts w:ascii="HelveticaNeueLT Com 45 Lt" w:hAnsi="HelveticaNeueLT Com 45 Lt"/>
          <w:b/>
          <w:snapToGrid w:val="0"/>
          <w:color w:val="000000"/>
          <w:sz w:val="22"/>
          <w:szCs w:val="22"/>
        </w:rPr>
        <w:t>b</w:t>
      </w:r>
      <w:r w:rsidR="001311A2" w:rsidRPr="00594EFC">
        <w:rPr>
          <w:rFonts w:ascii="HelveticaNeueLT Com 45 Lt" w:hAnsi="HelveticaNeueLT Com 45 Lt"/>
          <w:b/>
          <w:snapToGrid w:val="0"/>
          <w:color w:val="000000"/>
          <w:sz w:val="22"/>
          <w:szCs w:val="22"/>
        </w:rPr>
        <w:t>.</w:t>
      </w:r>
      <w:r w:rsidR="00594EFC">
        <w:rPr>
          <w:rFonts w:ascii="HelveticaNeueLT Com 45 Lt" w:hAnsi="HelveticaNeueLT Com 45 Lt"/>
          <w:b/>
          <w:snapToGrid w:val="0"/>
          <w:color w:val="000000"/>
          <w:sz w:val="22"/>
          <w:szCs w:val="22"/>
        </w:rPr>
        <w:tab/>
      </w:r>
      <w:r w:rsidR="001311A2" w:rsidRPr="00594EFC">
        <w:rPr>
          <w:rFonts w:ascii="HelveticaNeueLT Com 45 Lt" w:hAnsi="HelveticaNeueLT Com 45 Lt"/>
          <w:b/>
          <w:snapToGrid w:val="0"/>
          <w:color w:val="000000"/>
          <w:sz w:val="22"/>
          <w:szCs w:val="22"/>
        </w:rPr>
        <w:t>Reissue Credit</w:t>
      </w:r>
    </w:p>
    <w:p w14:paraId="30BCE076" w14:textId="2729D2FE" w:rsidR="001311A2" w:rsidRDefault="001311A2" w:rsidP="00594EFC">
      <w:pPr>
        <w:spacing w:after="120"/>
        <w:ind w:left="1080"/>
        <w:jc w:val="both"/>
        <w:rPr>
          <w:rFonts w:ascii="HelveticaNeueLT Com 45 Lt" w:hAnsi="HelveticaNeueLT Com 45 Lt"/>
          <w:snapToGrid w:val="0"/>
          <w:color w:val="000000"/>
          <w:sz w:val="22"/>
          <w:szCs w:val="22"/>
        </w:rPr>
      </w:pPr>
      <w:r>
        <w:rPr>
          <w:rFonts w:ascii="HelveticaNeueLT Com 45 Lt" w:hAnsi="HelveticaNeueLT Com 45 Lt"/>
          <w:snapToGrid w:val="0"/>
          <w:color w:val="000000"/>
          <w:sz w:val="22"/>
          <w:szCs w:val="22"/>
        </w:rPr>
        <w:t>Reissue</w:t>
      </w:r>
      <w:r w:rsidRPr="00D04502">
        <w:rPr>
          <w:rFonts w:ascii="HelveticaNeueLT Com 45 Lt" w:hAnsi="HelveticaNeueLT Com 45 Lt"/>
          <w:snapToGrid w:val="0"/>
          <w:color w:val="000000"/>
          <w:sz w:val="22"/>
          <w:szCs w:val="22"/>
        </w:rPr>
        <w:t xml:space="preserve"> credit of 40% shall apply where a prior </w:t>
      </w:r>
      <w:r>
        <w:rPr>
          <w:rFonts w:ascii="HelveticaNeueLT Com 45 Lt" w:hAnsi="HelveticaNeueLT Com 45 Lt"/>
          <w:snapToGrid w:val="0"/>
          <w:color w:val="000000"/>
          <w:sz w:val="22"/>
          <w:szCs w:val="22"/>
        </w:rPr>
        <w:t>Owner’s Policy</w:t>
      </w:r>
      <w:r w:rsidRPr="00D04502">
        <w:rPr>
          <w:rFonts w:ascii="HelveticaNeueLT Com 45 Lt" w:hAnsi="HelveticaNeueLT Com 45 Lt"/>
          <w:snapToGrid w:val="0"/>
          <w:color w:val="000000"/>
          <w:sz w:val="22"/>
          <w:szCs w:val="22"/>
        </w:rPr>
        <w:t xml:space="preserve"> </w:t>
      </w:r>
      <w:proofErr w:type="gramStart"/>
      <w:r w:rsidRPr="00D04502">
        <w:rPr>
          <w:rFonts w:ascii="HelveticaNeueLT Com 45 Lt" w:hAnsi="HelveticaNeueLT Com 45 Lt"/>
          <w:snapToGrid w:val="0"/>
          <w:color w:val="000000"/>
          <w:sz w:val="22"/>
          <w:szCs w:val="22"/>
        </w:rPr>
        <w:t>insuring</w:t>
      </w:r>
      <w:proofErr w:type="gramEnd"/>
      <w:r w:rsidRPr="00D04502">
        <w:rPr>
          <w:rFonts w:ascii="HelveticaNeueLT Com 45 Lt" w:hAnsi="HelveticaNeueLT Com 45 Lt"/>
          <w:snapToGrid w:val="0"/>
          <w:color w:val="000000"/>
          <w:sz w:val="22"/>
          <w:szCs w:val="22"/>
        </w:rPr>
        <w:t xml:space="preserve"> the </w:t>
      </w:r>
      <w:r>
        <w:rPr>
          <w:rFonts w:ascii="HelveticaNeueLT Com 45 Lt" w:hAnsi="HelveticaNeueLT Com 45 Lt"/>
          <w:snapToGrid w:val="0"/>
          <w:color w:val="000000"/>
          <w:sz w:val="22"/>
          <w:szCs w:val="22"/>
        </w:rPr>
        <w:t>mortgagor(s)</w:t>
      </w:r>
      <w:r w:rsidRPr="00D04502">
        <w:rPr>
          <w:rFonts w:ascii="HelveticaNeueLT Com 45 Lt" w:hAnsi="HelveticaNeueLT Com 45 Lt"/>
          <w:snapToGrid w:val="0"/>
          <w:color w:val="000000"/>
          <w:sz w:val="22"/>
          <w:szCs w:val="22"/>
        </w:rPr>
        <w:t xml:space="preserve"> was previously issued</w:t>
      </w:r>
      <w:r w:rsidR="00367DBA">
        <w:rPr>
          <w:rFonts w:ascii="HelveticaNeueLT Com 45 Lt" w:hAnsi="HelveticaNeueLT Com 45 Lt"/>
          <w:snapToGrid w:val="0"/>
          <w:color w:val="000000"/>
          <w:sz w:val="22"/>
          <w:szCs w:val="22"/>
        </w:rPr>
        <w:t xml:space="preserve"> insuring the land to be encumbered by the mortgage being insured</w:t>
      </w:r>
      <w:r w:rsidRPr="00D04502">
        <w:rPr>
          <w:rFonts w:ascii="HelveticaNeueLT Com 45 Lt" w:hAnsi="HelveticaNeueLT Com 45 Lt"/>
          <w:snapToGrid w:val="0"/>
          <w:color w:val="000000"/>
          <w:sz w:val="22"/>
          <w:szCs w:val="22"/>
        </w:rPr>
        <w:t xml:space="preserve">. This credit shall apply up to the amount of the </w:t>
      </w:r>
      <w:r>
        <w:rPr>
          <w:rFonts w:ascii="HelveticaNeueLT Com 45 Lt" w:hAnsi="HelveticaNeueLT Com 45 Lt"/>
          <w:snapToGrid w:val="0"/>
          <w:color w:val="000000"/>
          <w:sz w:val="22"/>
          <w:szCs w:val="22"/>
        </w:rPr>
        <w:t xml:space="preserve">new </w:t>
      </w:r>
      <w:r w:rsidR="002633D7" w:rsidRPr="002633D7">
        <w:rPr>
          <w:rFonts w:ascii="HelveticaNeueLT Com 45 Lt" w:hAnsi="HelveticaNeueLT Com 45 Lt"/>
          <w:snapToGrid w:val="0"/>
          <w:color w:val="000000"/>
          <w:sz w:val="22"/>
          <w:szCs w:val="22"/>
        </w:rPr>
        <w:t>ALTA Expanded Coverage Residential Loan Polic</w:t>
      </w:r>
      <w:r w:rsidR="002633D7">
        <w:rPr>
          <w:rFonts w:ascii="HelveticaNeueLT Com 45 Lt" w:hAnsi="HelveticaNeueLT Com 45 Lt"/>
          <w:snapToGrid w:val="0"/>
          <w:color w:val="000000"/>
          <w:sz w:val="22"/>
          <w:szCs w:val="22"/>
        </w:rPr>
        <w:t>y,</w:t>
      </w:r>
      <w:r w:rsidR="002633D7" w:rsidRPr="002633D7">
        <w:rPr>
          <w:rFonts w:ascii="HelveticaNeueLT Com 45 Lt" w:hAnsi="HelveticaNeueLT Com 45 Lt"/>
          <w:snapToGrid w:val="0"/>
          <w:color w:val="000000"/>
          <w:sz w:val="22"/>
          <w:szCs w:val="22"/>
        </w:rPr>
        <w:t xml:space="preserve"> ALTA Short Form Expanded Coverage Residential Loan Polic</w:t>
      </w:r>
      <w:r w:rsidR="002633D7">
        <w:rPr>
          <w:rFonts w:ascii="HelveticaNeueLT Com 45 Lt" w:hAnsi="HelveticaNeueLT Com 45 Lt"/>
          <w:snapToGrid w:val="0"/>
          <w:color w:val="000000"/>
          <w:sz w:val="22"/>
          <w:szCs w:val="22"/>
        </w:rPr>
        <w:t>y</w:t>
      </w:r>
      <w:r>
        <w:rPr>
          <w:rFonts w:ascii="HelveticaNeueLT Com 45 Lt" w:hAnsi="HelveticaNeueLT Com 45 Lt"/>
          <w:snapToGrid w:val="0"/>
          <w:color w:val="000000"/>
          <w:sz w:val="22"/>
          <w:szCs w:val="22"/>
        </w:rPr>
        <w:t xml:space="preserve"> or the amount of the Owner’s Policy insuring the mortgagor(s), whichever is less, and is calculated using the Basic Charge for </w:t>
      </w:r>
      <w:r w:rsidR="002633D7" w:rsidRPr="002633D7">
        <w:rPr>
          <w:rFonts w:ascii="HelveticaNeueLT Com 45 Lt" w:hAnsi="HelveticaNeueLT Com 45 Lt"/>
          <w:snapToGrid w:val="0"/>
          <w:color w:val="000000"/>
          <w:sz w:val="22"/>
          <w:szCs w:val="22"/>
        </w:rPr>
        <w:t>ALTA Expanded Coverage Residential Loan Policies and ALTA Short Form Expanded Coverage Residential Loan Policies</w:t>
      </w:r>
      <w:r>
        <w:rPr>
          <w:rFonts w:ascii="HelveticaNeueLT Com 45 Lt" w:hAnsi="HelveticaNeueLT Com 45 Lt"/>
          <w:snapToGrid w:val="0"/>
          <w:color w:val="000000"/>
          <w:sz w:val="22"/>
          <w:szCs w:val="22"/>
        </w:rPr>
        <w:t>.</w:t>
      </w:r>
      <w:r w:rsidRPr="00FD7B3E">
        <w:rPr>
          <w:rFonts w:ascii="HelveticaNeueLT Com 45 Lt" w:hAnsi="HelveticaNeueLT Com 45 Lt"/>
          <w:snapToGrid w:val="0"/>
          <w:color w:val="000000"/>
          <w:sz w:val="22"/>
          <w:szCs w:val="22"/>
        </w:rPr>
        <w:t xml:space="preserve"> For example, if an Owner’s Policy was issued to the mortgagor(s) in the amount of $100,000 and </w:t>
      </w:r>
      <w:r w:rsidR="002633D7">
        <w:rPr>
          <w:rFonts w:ascii="HelveticaNeueLT Com 45 Lt" w:hAnsi="HelveticaNeueLT Com 45 Lt"/>
          <w:snapToGrid w:val="0"/>
          <w:color w:val="000000"/>
          <w:sz w:val="22"/>
          <w:szCs w:val="22"/>
        </w:rPr>
        <w:t>an</w:t>
      </w:r>
      <w:r w:rsidR="002633D7" w:rsidRPr="002633D7">
        <w:t xml:space="preserve"> </w:t>
      </w:r>
      <w:r w:rsidR="002633D7" w:rsidRPr="002633D7">
        <w:rPr>
          <w:rFonts w:ascii="HelveticaNeueLT Com 45 Lt" w:hAnsi="HelveticaNeueLT Com 45 Lt"/>
          <w:snapToGrid w:val="0"/>
          <w:color w:val="000000"/>
          <w:sz w:val="22"/>
          <w:szCs w:val="22"/>
        </w:rPr>
        <w:t>ALTA Expanded Coverage Residential Loan Polic</w:t>
      </w:r>
      <w:r w:rsidR="002633D7">
        <w:rPr>
          <w:rFonts w:ascii="HelveticaNeueLT Com 45 Lt" w:hAnsi="HelveticaNeueLT Com 45 Lt"/>
          <w:snapToGrid w:val="0"/>
          <w:color w:val="000000"/>
          <w:sz w:val="22"/>
          <w:szCs w:val="22"/>
        </w:rPr>
        <w:t>y</w:t>
      </w:r>
      <w:r w:rsidR="002633D7" w:rsidRPr="002633D7">
        <w:rPr>
          <w:rFonts w:ascii="HelveticaNeueLT Com 45 Lt" w:hAnsi="HelveticaNeueLT Com 45 Lt"/>
          <w:snapToGrid w:val="0"/>
          <w:color w:val="000000"/>
          <w:sz w:val="22"/>
          <w:szCs w:val="22"/>
        </w:rPr>
        <w:t xml:space="preserve"> </w:t>
      </w:r>
      <w:r w:rsidR="002633D7">
        <w:rPr>
          <w:rFonts w:ascii="HelveticaNeueLT Com 45 Lt" w:hAnsi="HelveticaNeueLT Com 45 Lt"/>
          <w:snapToGrid w:val="0"/>
          <w:color w:val="000000"/>
          <w:sz w:val="22"/>
          <w:szCs w:val="22"/>
        </w:rPr>
        <w:t>or</w:t>
      </w:r>
      <w:r w:rsidR="002633D7" w:rsidRPr="002633D7">
        <w:rPr>
          <w:rFonts w:ascii="HelveticaNeueLT Com 45 Lt" w:hAnsi="HelveticaNeueLT Com 45 Lt"/>
          <w:snapToGrid w:val="0"/>
          <w:color w:val="000000"/>
          <w:sz w:val="22"/>
          <w:szCs w:val="22"/>
        </w:rPr>
        <w:t xml:space="preserve"> ALTA Short Form Expanded Coverage Residential Loan Polic</w:t>
      </w:r>
      <w:r w:rsidR="002633D7">
        <w:rPr>
          <w:rFonts w:ascii="HelveticaNeueLT Com 45 Lt" w:hAnsi="HelveticaNeueLT Com 45 Lt"/>
          <w:snapToGrid w:val="0"/>
          <w:color w:val="000000"/>
          <w:sz w:val="22"/>
          <w:szCs w:val="22"/>
        </w:rPr>
        <w:t>y</w:t>
      </w:r>
      <w:r w:rsidRPr="00FD7B3E">
        <w:rPr>
          <w:rFonts w:ascii="HelveticaNeueLT Com 45 Lt" w:hAnsi="HelveticaNeueLT Com 45 Lt"/>
          <w:snapToGrid w:val="0"/>
          <w:color w:val="000000"/>
          <w:sz w:val="22"/>
          <w:szCs w:val="22"/>
        </w:rPr>
        <w:t xml:space="preserve"> will be issued insuring the mortgage refinancing debt</w:t>
      </w:r>
      <w:r w:rsidR="002633D7">
        <w:rPr>
          <w:rFonts w:ascii="HelveticaNeueLT Com 45 Lt" w:hAnsi="HelveticaNeueLT Com 45 Lt"/>
          <w:snapToGrid w:val="0"/>
          <w:color w:val="000000"/>
          <w:sz w:val="22"/>
          <w:szCs w:val="22"/>
        </w:rPr>
        <w:t xml:space="preserve"> secured by a mortgage on the same </w:t>
      </w:r>
      <w:r w:rsidR="00D35906">
        <w:rPr>
          <w:rFonts w:ascii="HelveticaNeueLT Com 45 Lt" w:hAnsi="HelveticaNeueLT Com 45 Lt"/>
          <w:snapToGrid w:val="0"/>
          <w:color w:val="000000"/>
          <w:sz w:val="22"/>
          <w:szCs w:val="22"/>
        </w:rPr>
        <w:t>Real Property</w:t>
      </w:r>
      <w:r w:rsidRPr="00FD7B3E">
        <w:rPr>
          <w:rFonts w:ascii="HelveticaNeueLT Com 45 Lt" w:hAnsi="HelveticaNeueLT Com 45 Lt"/>
          <w:snapToGrid w:val="0"/>
          <w:color w:val="000000"/>
          <w:sz w:val="22"/>
          <w:szCs w:val="22"/>
        </w:rPr>
        <w:t xml:space="preserve"> in the amount of $100,000, the reissue credit is 40% of the </w:t>
      </w:r>
      <w:r w:rsidR="002633D7">
        <w:rPr>
          <w:rFonts w:ascii="HelveticaNeueLT Com 45 Lt" w:hAnsi="HelveticaNeueLT Com 45 Lt"/>
          <w:snapToGrid w:val="0"/>
          <w:color w:val="000000"/>
          <w:sz w:val="22"/>
          <w:szCs w:val="22"/>
        </w:rPr>
        <w:t xml:space="preserve">Basic Charge for </w:t>
      </w:r>
      <w:r w:rsidR="002633D7" w:rsidRPr="002633D7">
        <w:rPr>
          <w:rFonts w:ascii="HelveticaNeueLT Com 45 Lt" w:hAnsi="HelveticaNeueLT Com 45 Lt"/>
          <w:snapToGrid w:val="0"/>
          <w:color w:val="000000"/>
          <w:sz w:val="22"/>
          <w:szCs w:val="22"/>
        </w:rPr>
        <w:t>ALTA Expanded Coverage Residential Loan Policies and ALTA Short Form Expanded Coverage Residential Loan Policies</w:t>
      </w:r>
      <w:r w:rsidR="002633D7">
        <w:rPr>
          <w:rFonts w:ascii="HelveticaNeueLT Com 45 Lt" w:hAnsi="HelveticaNeueLT Com 45 Lt"/>
          <w:snapToGrid w:val="0"/>
          <w:color w:val="000000"/>
          <w:sz w:val="22"/>
          <w:szCs w:val="22"/>
        </w:rPr>
        <w:t xml:space="preserve"> for $100,000 of liability.</w:t>
      </w:r>
    </w:p>
    <w:p w14:paraId="58FBD945" w14:textId="35111BED" w:rsidR="001311A2" w:rsidRDefault="001311A2" w:rsidP="00594EFC">
      <w:pPr>
        <w:spacing w:after="120"/>
        <w:ind w:left="1080"/>
        <w:jc w:val="both"/>
        <w:rPr>
          <w:rFonts w:ascii="HelveticaNeueLT Com 45 Lt" w:hAnsi="HelveticaNeueLT Com 45 Lt"/>
          <w:snapToGrid w:val="0"/>
          <w:color w:val="000000"/>
          <w:sz w:val="22"/>
          <w:szCs w:val="22"/>
        </w:rPr>
      </w:pPr>
      <w:r w:rsidRPr="00D04502">
        <w:rPr>
          <w:rFonts w:ascii="HelveticaNeueLT Com 45 Lt" w:hAnsi="HelveticaNeueLT Com 45 Lt"/>
          <w:snapToGrid w:val="0"/>
          <w:color w:val="000000"/>
          <w:sz w:val="22"/>
          <w:szCs w:val="22"/>
        </w:rPr>
        <w:t xml:space="preserve">If the </w:t>
      </w:r>
      <w:r w:rsidR="00017887">
        <w:rPr>
          <w:rFonts w:ascii="HelveticaNeueLT Com 45 Lt" w:hAnsi="HelveticaNeueLT Com 45 Lt"/>
          <w:snapToGrid w:val="0"/>
          <w:color w:val="000000"/>
          <w:sz w:val="22"/>
          <w:szCs w:val="22"/>
        </w:rPr>
        <w:t>A</w:t>
      </w:r>
      <w:r w:rsidR="00017887" w:rsidRPr="00D04502">
        <w:rPr>
          <w:rFonts w:ascii="HelveticaNeueLT Com 45 Lt" w:hAnsi="HelveticaNeueLT Com 45 Lt"/>
          <w:snapToGrid w:val="0"/>
          <w:color w:val="000000"/>
          <w:sz w:val="22"/>
          <w:szCs w:val="22"/>
        </w:rPr>
        <w:t xml:space="preserve">mount </w:t>
      </w:r>
      <w:r w:rsidRPr="00D04502">
        <w:rPr>
          <w:rFonts w:ascii="HelveticaNeueLT Com 45 Lt" w:hAnsi="HelveticaNeueLT Com 45 Lt"/>
          <w:snapToGrid w:val="0"/>
          <w:color w:val="000000"/>
          <w:sz w:val="22"/>
          <w:szCs w:val="22"/>
        </w:rPr>
        <w:t xml:space="preserve">of </w:t>
      </w:r>
      <w:r w:rsidR="00017887">
        <w:rPr>
          <w:rFonts w:ascii="HelveticaNeueLT Com 45 Lt" w:hAnsi="HelveticaNeueLT Com 45 Lt"/>
          <w:snapToGrid w:val="0"/>
          <w:color w:val="000000"/>
          <w:sz w:val="22"/>
          <w:szCs w:val="22"/>
        </w:rPr>
        <w:t>I</w:t>
      </w:r>
      <w:r w:rsidR="00017887" w:rsidRPr="00D04502">
        <w:rPr>
          <w:rFonts w:ascii="HelveticaNeueLT Com 45 Lt" w:hAnsi="HelveticaNeueLT Com 45 Lt"/>
          <w:snapToGrid w:val="0"/>
          <w:color w:val="000000"/>
          <w:sz w:val="22"/>
          <w:szCs w:val="22"/>
        </w:rPr>
        <w:t xml:space="preserve">nsurance </w:t>
      </w:r>
      <w:r w:rsidRPr="00D04502">
        <w:rPr>
          <w:rFonts w:ascii="HelveticaNeueLT Com 45 Lt" w:hAnsi="HelveticaNeueLT Com 45 Lt"/>
          <w:snapToGrid w:val="0"/>
          <w:color w:val="000000"/>
          <w:sz w:val="22"/>
          <w:szCs w:val="22"/>
        </w:rPr>
        <w:t xml:space="preserve">for the new Loan Policy is </w:t>
      </w:r>
      <w:proofErr w:type="gramStart"/>
      <w:r w:rsidRPr="00D04502">
        <w:rPr>
          <w:rFonts w:ascii="HelveticaNeueLT Com 45 Lt" w:hAnsi="HelveticaNeueLT Com 45 Lt"/>
          <w:snapToGrid w:val="0"/>
          <w:color w:val="000000"/>
          <w:sz w:val="22"/>
          <w:szCs w:val="22"/>
        </w:rPr>
        <w:t>in excess of</w:t>
      </w:r>
      <w:proofErr w:type="gramEnd"/>
      <w:r w:rsidRPr="00D04502">
        <w:rPr>
          <w:rFonts w:ascii="HelveticaNeueLT Com 45 Lt" w:hAnsi="HelveticaNeueLT Com 45 Lt"/>
          <w:snapToGrid w:val="0"/>
          <w:color w:val="000000"/>
          <w:sz w:val="22"/>
          <w:szCs w:val="22"/>
        </w:rPr>
        <w:t xml:space="preserve"> the amount of the </w:t>
      </w:r>
      <w:r>
        <w:rPr>
          <w:rFonts w:ascii="HelveticaNeueLT Com 45 Lt" w:hAnsi="HelveticaNeueLT Com 45 Lt"/>
          <w:snapToGrid w:val="0"/>
          <w:color w:val="000000"/>
          <w:sz w:val="22"/>
          <w:szCs w:val="22"/>
        </w:rPr>
        <w:t>Owner’s Policy insuring the mortgagor(s)</w:t>
      </w:r>
      <w:r w:rsidRPr="00D04502">
        <w:rPr>
          <w:rFonts w:ascii="HelveticaNeueLT Com 45 Lt" w:hAnsi="HelveticaNeueLT Com 45 Lt"/>
          <w:snapToGrid w:val="0"/>
          <w:color w:val="000000"/>
          <w:sz w:val="22"/>
          <w:szCs w:val="22"/>
        </w:rPr>
        <w:t xml:space="preserve">, the </w:t>
      </w:r>
      <w:r>
        <w:rPr>
          <w:rFonts w:ascii="HelveticaNeueLT Com 45 Lt" w:hAnsi="HelveticaNeueLT Com 45 Lt"/>
          <w:snapToGrid w:val="0"/>
          <w:color w:val="000000"/>
          <w:sz w:val="22"/>
          <w:szCs w:val="22"/>
        </w:rPr>
        <w:t xml:space="preserve">reissue credit is computed on the Loan Policy rate up to the Amount of Insurance in the Owner’s Policy and the </w:t>
      </w:r>
      <w:r w:rsidRPr="00D04502">
        <w:rPr>
          <w:rFonts w:ascii="HelveticaNeueLT Com 45 Lt" w:hAnsi="HelveticaNeueLT Com 45 Lt"/>
          <w:snapToGrid w:val="0"/>
          <w:color w:val="000000"/>
          <w:sz w:val="22"/>
          <w:szCs w:val="22"/>
        </w:rPr>
        <w:t xml:space="preserve">excess must be computed at the </w:t>
      </w:r>
      <w:r w:rsidR="002633D7">
        <w:rPr>
          <w:rFonts w:ascii="HelveticaNeueLT Com 45 Lt" w:hAnsi="HelveticaNeueLT Com 45 Lt"/>
          <w:snapToGrid w:val="0"/>
          <w:color w:val="000000"/>
          <w:sz w:val="22"/>
          <w:szCs w:val="22"/>
        </w:rPr>
        <w:t>Basic</w:t>
      </w:r>
      <w:r w:rsidRPr="00D04502">
        <w:rPr>
          <w:rFonts w:ascii="HelveticaNeueLT Com 45 Lt" w:hAnsi="HelveticaNeueLT Com 45 Lt"/>
          <w:snapToGrid w:val="0"/>
          <w:color w:val="000000"/>
          <w:sz w:val="22"/>
          <w:szCs w:val="22"/>
        </w:rPr>
        <w:t xml:space="preserve"> Charge from the appropriate bracket or brackets.</w:t>
      </w:r>
    </w:p>
    <w:p w14:paraId="50CB1411" w14:textId="77777777" w:rsidR="001311A2" w:rsidRDefault="001311A2" w:rsidP="00594EFC">
      <w:pPr>
        <w:spacing w:after="120"/>
        <w:ind w:left="1080"/>
        <w:jc w:val="both"/>
        <w:rPr>
          <w:rFonts w:ascii="HelveticaNeueLT Com 45 Lt" w:hAnsi="HelveticaNeueLT Com 45 Lt"/>
          <w:snapToGrid w:val="0"/>
          <w:color w:val="000000"/>
          <w:sz w:val="22"/>
          <w:szCs w:val="22"/>
        </w:rPr>
      </w:pPr>
      <w:r w:rsidRPr="00FD7B3E">
        <w:rPr>
          <w:rFonts w:ascii="HelveticaNeueLT Com 45 Lt" w:hAnsi="HelveticaNeueLT Com 45 Lt"/>
          <w:snapToGrid w:val="0"/>
          <w:color w:val="000000"/>
          <w:sz w:val="22"/>
          <w:szCs w:val="22"/>
        </w:rPr>
        <w:t xml:space="preserve">If the new </w:t>
      </w:r>
      <w:r w:rsidR="002633D7" w:rsidRPr="002633D7">
        <w:rPr>
          <w:rFonts w:ascii="HelveticaNeueLT Com 45 Lt" w:hAnsi="HelveticaNeueLT Com 45 Lt"/>
          <w:snapToGrid w:val="0"/>
          <w:color w:val="000000"/>
          <w:sz w:val="22"/>
          <w:szCs w:val="22"/>
        </w:rPr>
        <w:t>ALTA Expanded Coverage Residential Loan Polic</w:t>
      </w:r>
      <w:r w:rsidR="002633D7">
        <w:rPr>
          <w:rFonts w:ascii="HelveticaNeueLT Com 45 Lt" w:hAnsi="HelveticaNeueLT Com 45 Lt"/>
          <w:snapToGrid w:val="0"/>
          <w:color w:val="000000"/>
          <w:sz w:val="22"/>
          <w:szCs w:val="22"/>
        </w:rPr>
        <w:t>y or</w:t>
      </w:r>
      <w:r w:rsidR="002633D7" w:rsidRPr="002633D7">
        <w:rPr>
          <w:rFonts w:ascii="HelveticaNeueLT Com 45 Lt" w:hAnsi="HelveticaNeueLT Com 45 Lt"/>
          <w:snapToGrid w:val="0"/>
          <w:color w:val="000000"/>
          <w:sz w:val="22"/>
          <w:szCs w:val="22"/>
        </w:rPr>
        <w:t xml:space="preserve"> ALTA Short Form Expanded </w:t>
      </w:r>
      <w:r w:rsidR="002633D7">
        <w:rPr>
          <w:rFonts w:ascii="HelveticaNeueLT Com 45 Lt" w:hAnsi="HelveticaNeueLT Com 45 Lt"/>
          <w:snapToGrid w:val="0"/>
          <w:color w:val="000000"/>
          <w:sz w:val="22"/>
          <w:szCs w:val="22"/>
        </w:rPr>
        <w:t>Coverage Residential Loan Polic</w:t>
      </w:r>
      <w:r w:rsidRPr="00FD7B3E">
        <w:rPr>
          <w:rFonts w:ascii="HelveticaNeueLT Com 45 Lt" w:hAnsi="HelveticaNeueLT Com 45 Lt"/>
          <w:snapToGrid w:val="0"/>
          <w:color w:val="000000"/>
          <w:sz w:val="22"/>
          <w:szCs w:val="22"/>
        </w:rPr>
        <w:t xml:space="preserve">y is being issued in an amount less than the </w:t>
      </w:r>
      <w:r>
        <w:rPr>
          <w:rFonts w:ascii="HelveticaNeueLT Com 45 Lt" w:hAnsi="HelveticaNeueLT Com 45 Lt"/>
          <w:snapToGrid w:val="0"/>
          <w:color w:val="000000"/>
          <w:sz w:val="22"/>
          <w:szCs w:val="22"/>
        </w:rPr>
        <w:t>amount of the Owner’s</w:t>
      </w:r>
      <w:r w:rsidRPr="00FD7B3E">
        <w:rPr>
          <w:rFonts w:ascii="HelveticaNeueLT Com 45 Lt" w:hAnsi="HelveticaNeueLT Com 45 Lt"/>
          <w:snapToGrid w:val="0"/>
          <w:color w:val="000000"/>
          <w:sz w:val="22"/>
          <w:szCs w:val="22"/>
        </w:rPr>
        <w:t xml:space="preserve"> Policy </w:t>
      </w:r>
      <w:r>
        <w:rPr>
          <w:rFonts w:ascii="HelveticaNeueLT Com 45 Lt" w:hAnsi="HelveticaNeueLT Com 45 Lt"/>
          <w:snapToGrid w:val="0"/>
          <w:color w:val="000000"/>
          <w:sz w:val="22"/>
          <w:szCs w:val="22"/>
        </w:rPr>
        <w:t xml:space="preserve">previously </w:t>
      </w:r>
      <w:r w:rsidRPr="00FD7B3E">
        <w:rPr>
          <w:rFonts w:ascii="HelveticaNeueLT Com 45 Lt" w:hAnsi="HelveticaNeueLT Com 45 Lt"/>
          <w:snapToGrid w:val="0"/>
          <w:color w:val="000000"/>
          <w:sz w:val="22"/>
          <w:szCs w:val="22"/>
        </w:rPr>
        <w:t xml:space="preserve">issued to the </w:t>
      </w:r>
      <w:r>
        <w:rPr>
          <w:rFonts w:ascii="HelveticaNeueLT Com 45 Lt" w:hAnsi="HelveticaNeueLT Com 45 Lt"/>
          <w:snapToGrid w:val="0"/>
          <w:color w:val="000000"/>
          <w:sz w:val="22"/>
          <w:szCs w:val="22"/>
        </w:rPr>
        <w:t>mortgagor(s)</w:t>
      </w:r>
      <w:r w:rsidRPr="00FD7B3E">
        <w:rPr>
          <w:rFonts w:ascii="HelveticaNeueLT Com 45 Lt" w:hAnsi="HelveticaNeueLT Com 45 Lt"/>
          <w:snapToGrid w:val="0"/>
          <w:color w:val="000000"/>
          <w:sz w:val="22"/>
          <w:szCs w:val="22"/>
        </w:rPr>
        <w:t>, the premium for the Loan Policy being issued to the new lender is reduced by 40% of the premium associated with the new Loan Policy.</w:t>
      </w:r>
    </w:p>
    <w:p w14:paraId="19CDAE83" w14:textId="7242602C" w:rsidR="001311A2" w:rsidRDefault="001311A2" w:rsidP="00594EFC">
      <w:pPr>
        <w:spacing w:after="120"/>
        <w:ind w:left="1080"/>
        <w:jc w:val="both"/>
        <w:rPr>
          <w:rFonts w:ascii="HelveticaNeueLT Com 45 Lt" w:hAnsi="HelveticaNeueLT Com 45 Lt"/>
          <w:snapToGrid w:val="0"/>
          <w:color w:val="000000"/>
          <w:sz w:val="22"/>
          <w:szCs w:val="22"/>
        </w:rPr>
      </w:pPr>
      <w:r w:rsidRPr="005254BB">
        <w:rPr>
          <w:rFonts w:ascii="HelveticaNeueLT Com 45 Lt" w:hAnsi="HelveticaNeueLT Com 45 Lt"/>
          <w:snapToGrid w:val="0"/>
          <w:color w:val="000000"/>
          <w:sz w:val="22"/>
          <w:szCs w:val="22"/>
        </w:rPr>
        <w:lastRenderedPageBreak/>
        <w:t xml:space="preserve">The premium associated with a </w:t>
      </w:r>
      <w:r>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to which reissue credit is applied is sometimes referred to as </w:t>
      </w:r>
      <w:r w:rsidRPr="00386CAD">
        <w:rPr>
          <w:rFonts w:ascii="HelveticaNeueLT Com 45 Lt" w:hAnsi="HelveticaNeueLT Com 45 Lt"/>
          <w:i/>
          <w:snapToGrid w:val="0"/>
          <w:color w:val="000000"/>
          <w:sz w:val="22"/>
          <w:szCs w:val="22"/>
          <w:u w:val="single"/>
        </w:rPr>
        <w:t>reissue rate</w:t>
      </w:r>
      <w:r w:rsidRPr="005254BB">
        <w:rPr>
          <w:rFonts w:ascii="HelveticaNeueLT Com 45 Lt" w:hAnsi="HelveticaNeueLT Com 45 Lt"/>
          <w:snapToGrid w:val="0"/>
          <w:color w:val="000000"/>
          <w:sz w:val="22"/>
          <w:szCs w:val="22"/>
        </w:rPr>
        <w:t xml:space="preserve">. The </w:t>
      </w:r>
      <w:r w:rsidRPr="00386CAD">
        <w:rPr>
          <w:rFonts w:ascii="HelveticaNeueLT Com 45 Lt" w:hAnsi="HelveticaNeueLT Com 45 Lt"/>
          <w:i/>
          <w:snapToGrid w:val="0"/>
          <w:color w:val="000000"/>
          <w:sz w:val="22"/>
          <w:szCs w:val="22"/>
        </w:rPr>
        <w:t>reissue rate</w:t>
      </w:r>
      <w:r w:rsidRPr="005254BB">
        <w:rPr>
          <w:rFonts w:ascii="HelveticaNeueLT Com 45 Lt" w:hAnsi="HelveticaNeueLT Com 45 Lt"/>
          <w:snapToGrid w:val="0"/>
          <w:color w:val="000000"/>
          <w:sz w:val="22"/>
          <w:szCs w:val="22"/>
        </w:rPr>
        <w:t xml:space="preserve"> is the rate for the new </w:t>
      </w:r>
      <w:r>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being issued </w:t>
      </w:r>
      <w:r>
        <w:rPr>
          <w:rFonts w:ascii="HelveticaNeueLT Com 45 Lt" w:hAnsi="HelveticaNeueLT Com 45 Lt"/>
          <w:snapToGrid w:val="0"/>
          <w:color w:val="000000"/>
          <w:sz w:val="22"/>
          <w:szCs w:val="22"/>
        </w:rPr>
        <w:t>after</w:t>
      </w:r>
      <w:r w:rsidRPr="005254BB">
        <w:rPr>
          <w:rFonts w:ascii="HelveticaNeueLT Com 45 Lt" w:hAnsi="HelveticaNeueLT Com 45 Lt"/>
          <w:snapToGrid w:val="0"/>
          <w:color w:val="000000"/>
          <w:sz w:val="22"/>
          <w:szCs w:val="22"/>
        </w:rPr>
        <w:t xml:space="preserve"> the 40% credit is given for the </w:t>
      </w:r>
      <w:r>
        <w:rPr>
          <w:rFonts w:ascii="HelveticaNeueLT Com 45 Lt" w:hAnsi="HelveticaNeueLT Com 45 Lt"/>
          <w:snapToGrid w:val="0"/>
          <w:color w:val="000000"/>
          <w:sz w:val="22"/>
          <w:szCs w:val="22"/>
        </w:rPr>
        <w:t>Loan</w:t>
      </w:r>
      <w:r w:rsidRPr="005254BB">
        <w:rPr>
          <w:rFonts w:ascii="HelveticaNeueLT Com 45 Lt" w:hAnsi="HelveticaNeueLT Com 45 Lt"/>
          <w:snapToGrid w:val="0"/>
          <w:color w:val="000000"/>
          <w:sz w:val="22"/>
          <w:szCs w:val="22"/>
        </w:rPr>
        <w:t xml:space="preserve"> Policy previously issued to the current </w:t>
      </w:r>
      <w:r>
        <w:rPr>
          <w:rFonts w:ascii="HelveticaNeueLT Com 45 Lt" w:hAnsi="HelveticaNeueLT Com 45 Lt"/>
          <w:snapToGrid w:val="0"/>
          <w:color w:val="000000"/>
          <w:sz w:val="22"/>
          <w:szCs w:val="22"/>
        </w:rPr>
        <w:t>lender whose mortgage is being satisfied</w:t>
      </w:r>
      <w:r w:rsidRPr="005254BB">
        <w:rPr>
          <w:rFonts w:ascii="HelveticaNeueLT Com 45 Lt" w:hAnsi="HelveticaNeueLT Com 45 Lt"/>
          <w:snapToGrid w:val="0"/>
          <w:color w:val="000000"/>
          <w:sz w:val="22"/>
          <w:szCs w:val="22"/>
        </w:rPr>
        <w:t>.</w:t>
      </w:r>
    </w:p>
    <w:p w14:paraId="02ACA55F" w14:textId="1769C857" w:rsidR="001311A2" w:rsidRDefault="001311A2" w:rsidP="00F46789">
      <w:pPr>
        <w:spacing w:after="240"/>
        <w:ind w:left="1080"/>
        <w:jc w:val="both"/>
        <w:rPr>
          <w:rFonts w:ascii="HelveticaNeueLT Com 45 Lt" w:hAnsi="HelveticaNeueLT Com 45 Lt"/>
          <w:snapToGrid w:val="0"/>
          <w:color w:val="000000"/>
          <w:sz w:val="22"/>
          <w:szCs w:val="22"/>
        </w:rPr>
      </w:pPr>
      <w:r w:rsidRPr="00063314">
        <w:rPr>
          <w:rFonts w:ascii="HelveticaNeueLT Com 45 Lt" w:hAnsi="HelveticaNeueLT Com 45 Lt"/>
          <w:snapToGrid w:val="0"/>
          <w:color w:val="000000"/>
          <w:sz w:val="22"/>
          <w:szCs w:val="22"/>
        </w:rPr>
        <w:t>Minimum Charge is $1</w:t>
      </w:r>
      <w:r w:rsidR="002633D7">
        <w:rPr>
          <w:rFonts w:ascii="HelveticaNeueLT Com 45 Lt" w:hAnsi="HelveticaNeueLT Com 45 Lt"/>
          <w:snapToGrid w:val="0"/>
          <w:color w:val="000000"/>
          <w:sz w:val="22"/>
          <w:szCs w:val="22"/>
        </w:rPr>
        <w:t>50</w:t>
      </w:r>
      <w:r w:rsidRPr="00063314">
        <w:rPr>
          <w:rFonts w:ascii="HelveticaNeueLT Com 45 Lt" w:hAnsi="HelveticaNeueLT Com 45 Lt"/>
          <w:snapToGrid w:val="0"/>
          <w:color w:val="000000"/>
          <w:sz w:val="22"/>
          <w:szCs w:val="22"/>
        </w:rPr>
        <w:t xml:space="preserve">. Underwriter is under no obligation to seek or </w:t>
      </w:r>
      <w:proofErr w:type="gramStart"/>
      <w:r w:rsidRPr="00063314">
        <w:rPr>
          <w:rFonts w:ascii="HelveticaNeueLT Com 45 Lt" w:hAnsi="HelveticaNeueLT Com 45 Lt"/>
          <w:snapToGrid w:val="0"/>
          <w:color w:val="000000"/>
          <w:sz w:val="22"/>
          <w:szCs w:val="22"/>
        </w:rPr>
        <w:t>make a determination</w:t>
      </w:r>
      <w:proofErr w:type="gramEnd"/>
      <w:r w:rsidRPr="00063314">
        <w:rPr>
          <w:rFonts w:ascii="HelveticaNeueLT Com 45 Lt" w:hAnsi="HelveticaNeueLT Com 45 Lt"/>
          <w:snapToGrid w:val="0"/>
          <w:color w:val="000000"/>
          <w:sz w:val="22"/>
          <w:szCs w:val="22"/>
        </w:rPr>
        <w:t xml:space="preserve"> of the existence of a previous policy.</w:t>
      </w:r>
      <w:r w:rsidR="002633D7">
        <w:rPr>
          <w:rFonts w:ascii="HelveticaNeueLT Com 45 Lt" w:hAnsi="HelveticaNeueLT Com 45 Lt"/>
          <w:snapToGrid w:val="0"/>
          <w:color w:val="000000"/>
          <w:sz w:val="22"/>
          <w:szCs w:val="22"/>
        </w:rPr>
        <w:t xml:space="preserve"> </w:t>
      </w:r>
      <w:r>
        <w:rPr>
          <w:rFonts w:ascii="HelveticaNeueLT Com 45 Lt" w:hAnsi="HelveticaNeueLT Com 45 Lt"/>
          <w:snapToGrid w:val="0"/>
          <w:color w:val="000000"/>
          <w:sz w:val="22"/>
          <w:szCs w:val="22"/>
        </w:rPr>
        <w:t>To qualify for Reissue Credit,</w:t>
      </w:r>
      <w:r w:rsidRPr="00386CAD">
        <w:rPr>
          <w:rFonts w:ascii="HelveticaNeueLT Com 45 Lt" w:hAnsi="HelveticaNeueLT Com 45 Lt"/>
          <w:snapToGrid w:val="0"/>
          <w:color w:val="000000"/>
          <w:sz w:val="22"/>
          <w:szCs w:val="22"/>
        </w:rPr>
        <w:t xml:space="preserve"> a copy of the </w:t>
      </w:r>
      <w:r>
        <w:rPr>
          <w:rFonts w:ascii="HelveticaNeueLT Com 45 Lt" w:hAnsi="HelveticaNeueLT Com 45 Lt"/>
          <w:snapToGrid w:val="0"/>
          <w:color w:val="000000"/>
          <w:sz w:val="22"/>
          <w:szCs w:val="22"/>
        </w:rPr>
        <w:t xml:space="preserve">Owner’s Policy, including jacket and schedules, </w:t>
      </w:r>
      <w:proofErr w:type="gramStart"/>
      <w:r>
        <w:rPr>
          <w:rFonts w:ascii="HelveticaNeueLT Com 45 Lt" w:hAnsi="HelveticaNeueLT Com 45 Lt"/>
          <w:snapToGrid w:val="0"/>
          <w:color w:val="000000"/>
          <w:sz w:val="22"/>
          <w:szCs w:val="22"/>
        </w:rPr>
        <w:t>insuring</w:t>
      </w:r>
      <w:proofErr w:type="gramEnd"/>
      <w:r>
        <w:rPr>
          <w:rFonts w:ascii="HelveticaNeueLT Com 45 Lt" w:hAnsi="HelveticaNeueLT Com 45 Lt"/>
          <w:snapToGrid w:val="0"/>
          <w:color w:val="000000"/>
          <w:sz w:val="22"/>
          <w:szCs w:val="22"/>
        </w:rPr>
        <w:t xml:space="preserve"> the mortgagor(s) m</w:t>
      </w:r>
      <w:r w:rsidRPr="00386CAD">
        <w:rPr>
          <w:rFonts w:ascii="HelveticaNeueLT Com 45 Lt" w:hAnsi="HelveticaNeueLT Com 45 Lt"/>
          <w:snapToGrid w:val="0"/>
          <w:color w:val="000000"/>
          <w:sz w:val="22"/>
          <w:szCs w:val="22"/>
        </w:rPr>
        <w:t>ust be produced and maintained in your file. The policy must also have been issued by or on behalf of an insurer engaged in the business of title insurance and licensed by the Alabama Department of Insurance</w:t>
      </w:r>
      <w:r>
        <w:rPr>
          <w:rFonts w:ascii="HelveticaNeueLT Com 45 Lt" w:hAnsi="HelveticaNeueLT Com 45 Lt"/>
          <w:snapToGrid w:val="0"/>
          <w:color w:val="000000"/>
          <w:sz w:val="22"/>
          <w:szCs w:val="22"/>
        </w:rPr>
        <w:t>.</w:t>
      </w:r>
    </w:p>
    <w:p w14:paraId="1B3379D9" w14:textId="77777777" w:rsidR="002B6A1E" w:rsidRPr="001A1D7E" w:rsidRDefault="002B6A1E" w:rsidP="00AA775C">
      <w:pPr>
        <w:pStyle w:val="Heading4"/>
      </w:pPr>
      <w:bookmarkStart w:id="28" w:name="_Toc509908684"/>
      <w:r>
        <w:t>8</w:t>
      </w:r>
      <w:r w:rsidRPr="001A1D7E">
        <w:t>.</w:t>
      </w:r>
      <w:r w:rsidRPr="001A1D7E">
        <w:tab/>
        <w:t>ALTA Residential Limited Coverage Mortgage Modification Policy</w:t>
      </w:r>
      <w:bookmarkEnd w:id="28"/>
    </w:p>
    <w:p w14:paraId="2C172D48" w14:textId="24F684A9" w:rsidR="00A0793D" w:rsidRPr="00A0793D" w:rsidRDefault="00A0793D" w:rsidP="00A0793D">
      <w:pPr>
        <w:tabs>
          <w:tab w:val="left" w:pos="240"/>
          <w:tab w:val="left" w:pos="1440"/>
        </w:tabs>
        <w:spacing w:before="120" w:after="120"/>
        <w:ind w:left="270"/>
        <w:jc w:val="both"/>
        <w:rPr>
          <w:sz w:val="20"/>
          <w:szCs w:val="20"/>
        </w:rPr>
      </w:pPr>
      <w:r>
        <w:rPr>
          <w:rFonts w:ascii="HelveticaNeueLT Com 45 Lt" w:hAnsi="HelveticaNeueLT Com 45 Lt" w:cs="Arial"/>
          <w:color w:val="000000"/>
          <w:sz w:val="22"/>
          <w:szCs w:val="22"/>
        </w:rPr>
        <w:t xml:space="preserve"> </w:t>
      </w:r>
      <w:r w:rsidRPr="00A0793D">
        <w:rPr>
          <w:rFonts w:ascii="Arial" w:hAnsi="Arial" w:cs="Arial"/>
          <w:sz w:val="20"/>
          <w:szCs w:val="20"/>
        </w:rPr>
        <w:t xml:space="preserve">This section applies to the issuance of an ALTA Residential Limited Coverage Mortgage Modification Policy in connection with an owner-occupied, one-to-four family residence loan(s) issued by an institutional lender to the same mortgagee. The charge for policies issued under this section shall be as follows: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4"/>
        <w:gridCol w:w="1786"/>
      </w:tblGrid>
      <w:tr w:rsidR="00A0793D" w:rsidRPr="00A0793D" w14:paraId="360294C3" w14:textId="77777777" w:rsidTr="003C7823">
        <w:tc>
          <w:tcPr>
            <w:tcW w:w="6858" w:type="dxa"/>
            <w:shd w:val="clear" w:color="auto" w:fill="auto"/>
          </w:tcPr>
          <w:p w14:paraId="1030E120" w14:textId="77777777" w:rsidR="00A0793D" w:rsidRPr="00A0793D" w:rsidRDefault="00A0793D" w:rsidP="00A0793D">
            <w:pPr>
              <w:tabs>
                <w:tab w:val="left" w:pos="240"/>
                <w:tab w:val="left" w:pos="1440"/>
              </w:tabs>
              <w:spacing w:before="120" w:after="120"/>
              <w:ind w:left="270"/>
              <w:jc w:val="both"/>
              <w:rPr>
                <w:sz w:val="20"/>
                <w:szCs w:val="20"/>
              </w:rPr>
            </w:pPr>
            <w:r w:rsidRPr="00A0793D">
              <w:rPr>
                <w:rFonts w:ascii="Arial" w:hAnsi="Arial" w:cs="Arial"/>
                <w:sz w:val="20"/>
                <w:szCs w:val="20"/>
              </w:rPr>
              <w:t>Liability up to and including $1,000,000</w:t>
            </w:r>
          </w:p>
        </w:tc>
        <w:tc>
          <w:tcPr>
            <w:tcW w:w="1818" w:type="dxa"/>
            <w:shd w:val="clear" w:color="auto" w:fill="auto"/>
          </w:tcPr>
          <w:p w14:paraId="3E39446B" w14:textId="77777777" w:rsidR="00A0793D" w:rsidRPr="00A0793D" w:rsidRDefault="00A0793D" w:rsidP="00A0793D">
            <w:pPr>
              <w:tabs>
                <w:tab w:val="left" w:pos="240"/>
                <w:tab w:val="left" w:pos="1440"/>
              </w:tabs>
              <w:spacing w:before="120" w:after="120"/>
              <w:ind w:left="270"/>
              <w:jc w:val="both"/>
              <w:rPr>
                <w:rFonts w:ascii="Arial" w:hAnsi="Arial" w:cs="Arial"/>
                <w:sz w:val="20"/>
                <w:szCs w:val="20"/>
              </w:rPr>
            </w:pPr>
            <w:r w:rsidRPr="00A0793D">
              <w:rPr>
                <w:rFonts w:ascii="Arial" w:hAnsi="Arial" w:cs="Arial"/>
                <w:sz w:val="20"/>
                <w:szCs w:val="20"/>
              </w:rPr>
              <w:t>$125</w:t>
            </w:r>
          </w:p>
        </w:tc>
      </w:tr>
      <w:tr w:rsidR="00A0793D" w:rsidRPr="00A0793D" w14:paraId="543A37E2" w14:textId="77777777" w:rsidTr="003C7823">
        <w:tc>
          <w:tcPr>
            <w:tcW w:w="6858" w:type="dxa"/>
            <w:shd w:val="clear" w:color="auto" w:fill="auto"/>
          </w:tcPr>
          <w:p w14:paraId="1C11D927" w14:textId="77777777" w:rsidR="00A0793D" w:rsidRPr="00A0793D" w:rsidRDefault="00A0793D" w:rsidP="00A0793D">
            <w:pPr>
              <w:tabs>
                <w:tab w:val="left" w:pos="240"/>
                <w:tab w:val="left" w:pos="1440"/>
              </w:tabs>
              <w:spacing w:before="120" w:after="120"/>
              <w:ind w:left="270"/>
              <w:jc w:val="both"/>
              <w:rPr>
                <w:rFonts w:ascii="Arial" w:hAnsi="Arial" w:cs="Arial"/>
                <w:sz w:val="20"/>
                <w:szCs w:val="20"/>
              </w:rPr>
            </w:pPr>
            <w:r w:rsidRPr="00A0793D">
              <w:rPr>
                <w:rFonts w:ascii="Arial" w:hAnsi="Arial" w:cs="Arial"/>
                <w:sz w:val="20"/>
                <w:szCs w:val="20"/>
              </w:rPr>
              <w:t>Liability over $1,000,000 up to and including $1,500,000</w:t>
            </w:r>
          </w:p>
        </w:tc>
        <w:tc>
          <w:tcPr>
            <w:tcW w:w="1818" w:type="dxa"/>
            <w:shd w:val="clear" w:color="auto" w:fill="auto"/>
          </w:tcPr>
          <w:p w14:paraId="73C47E9D" w14:textId="77777777" w:rsidR="00A0793D" w:rsidRPr="00A0793D" w:rsidRDefault="00A0793D" w:rsidP="00A0793D">
            <w:pPr>
              <w:tabs>
                <w:tab w:val="left" w:pos="240"/>
                <w:tab w:val="left" w:pos="1440"/>
              </w:tabs>
              <w:spacing w:before="120" w:after="120"/>
              <w:ind w:left="270"/>
              <w:jc w:val="both"/>
              <w:rPr>
                <w:rFonts w:ascii="Arial" w:hAnsi="Arial" w:cs="Arial"/>
                <w:sz w:val="20"/>
                <w:szCs w:val="20"/>
              </w:rPr>
            </w:pPr>
            <w:r w:rsidRPr="00A0793D">
              <w:rPr>
                <w:rFonts w:ascii="Arial" w:hAnsi="Arial" w:cs="Arial"/>
                <w:sz w:val="20"/>
                <w:szCs w:val="20"/>
              </w:rPr>
              <w:t>$250</w:t>
            </w:r>
          </w:p>
        </w:tc>
      </w:tr>
      <w:tr w:rsidR="00A0793D" w:rsidRPr="00A0793D" w14:paraId="3D86EFC9" w14:textId="77777777" w:rsidTr="003C7823">
        <w:tc>
          <w:tcPr>
            <w:tcW w:w="6858" w:type="dxa"/>
            <w:shd w:val="clear" w:color="auto" w:fill="auto"/>
          </w:tcPr>
          <w:p w14:paraId="587EB3D7" w14:textId="77777777" w:rsidR="00A0793D" w:rsidRPr="00A0793D" w:rsidRDefault="00A0793D" w:rsidP="00A0793D">
            <w:pPr>
              <w:tabs>
                <w:tab w:val="left" w:pos="240"/>
                <w:tab w:val="left" w:pos="1440"/>
              </w:tabs>
              <w:spacing w:before="120" w:after="120"/>
              <w:ind w:left="270"/>
              <w:jc w:val="both"/>
              <w:rPr>
                <w:rFonts w:ascii="Arial" w:hAnsi="Arial" w:cs="Arial"/>
                <w:sz w:val="20"/>
                <w:szCs w:val="20"/>
              </w:rPr>
            </w:pPr>
            <w:r w:rsidRPr="00A0793D">
              <w:rPr>
                <w:rFonts w:ascii="Arial" w:hAnsi="Arial" w:cs="Arial"/>
                <w:sz w:val="20"/>
                <w:szCs w:val="20"/>
              </w:rPr>
              <w:t>Liability over $1,500,000 up to and including $2,000,000</w:t>
            </w:r>
          </w:p>
        </w:tc>
        <w:tc>
          <w:tcPr>
            <w:tcW w:w="1818" w:type="dxa"/>
            <w:shd w:val="clear" w:color="auto" w:fill="auto"/>
          </w:tcPr>
          <w:p w14:paraId="0FC617AD" w14:textId="77777777" w:rsidR="00A0793D" w:rsidRPr="00A0793D" w:rsidRDefault="00A0793D" w:rsidP="00A0793D">
            <w:pPr>
              <w:tabs>
                <w:tab w:val="left" w:pos="240"/>
                <w:tab w:val="left" w:pos="1440"/>
              </w:tabs>
              <w:spacing w:before="120" w:after="120"/>
              <w:ind w:left="270"/>
              <w:jc w:val="both"/>
              <w:rPr>
                <w:rFonts w:ascii="Arial" w:hAnsi="Arial" w:cs="Arial"/>
                <w:sz w:val="20"/>
                <w:szCs w:val="20"/>
              </w:rPr>
            </w:pPr>
            <w:r w:rsidRPr="00A0793D">
              <w:rPr>
                <w:rFonts w:ascii="Arial" w:hAnsi="Arial" w:cs="Arial"/>
                <w:sz w:val="20"/>
                <w:szCs w:val="20"/>
              </w:rPr>
              <w:t>$350</w:t>
            </w:r>
          </w:p>
        </w:tc>
      </w:tr>
    </w:tbl>
    <w:p w14:paraId="7CA9C4BD" w14:textId="77777777" w:rsidR="00A0793D" w:rsidRPr="00A0793D" w:rsidRDefault="00A0793D" w:rsidP="00A0793D">
      <w:pPr>
        <w:tabs>
          <w:tab w:val="left" w:pos="1440"/>
        </w:tabs>
        <w:spacing w:before="120" w:after="120"/>
        <w:ind w:left="900"/>
        <w:jc w:val="both"/>
        <w:rPr>
          <w:rFonts w:ascii="Arial" w:hAnsi="Arial" w:cs="Arial"/>
          <w:sz w:val="20"/>
          <w:szCs w:val="20"/>
        </w:rPr>
      </w:pPr>
      <w:r w:rsidRPr="00A0793D">
        <w:rPr>
          <w:rFonts w:ascii="Arial" w:hAnsi="Arial" w:cs="Arial"/>
          <w:sz w:val="20"/>
          <w:szCs w:val="20"/>
        </w:rPr>
        <w:t>For each $500,000, or fraction thereof above $2,000,000 up to and including $20,000,000, add $100.</w:t>
      </w:r>
    </w:p>
    <w:p w14:paraId="51B1D8A2" w14:textId="77777777" w:rsidR="00A0793D" w:rsidRPr="001A1D7E" w:rsidRDefault="00A0793D" w:rsidP="002B6A1E">
      <w:pPr>
        <w:spacing w:after="240"/>
        <w:ind w:left="720"/>
        <w:jc w:val="both"/>
        <w:rPr>
          <w:rFonts w:ascii="HelveticaNeueLT Com 45 Lt" w:hAnsi="HelveticaNeueLT Com 45 Lt" w:cs="Arial"/>
          <w:color w:val="000000"/>
          <w:sz w:val="22"/>
          <w:szCs w:val="22"/>
        </w:rPr>
      </w:pPr>
    </w:p>
    <w:p w14:paraId="57BF7164" w14:textId="77777777" w:rsidR="00F4035D" w:rsidRPr="001A1D7E" w:rsidRDefault="00F4035D" w:rsidP="000E65CF">
      <w:pPr>
        <w:pStyle w:val="Heading4"/>
        <w:ind w:left="720" w:hanging="360"/>
      </w:pPr>
      <w:bookmarkStart w:id="29" w:name="_Toc509908685"/>
      <w:r>
        <w:t>9</w:t>
      </w:r>
      <w:r w:rsidRPr="001A1D7E">
        <w:t>.</w:t>
      </w:r>
      <w:r w:rsidRPr="001A1D7E">
        <w:tab/>
        <w:t>ALTA Residential Limited Coverage Junior Loan Policy and</w:t>
      </w:r>
      <w:r>
        <w:t xml:space="preserve"> </w:t>
      </w:r>
      <w:r w:rsidRPr="001A1D7E">
        <w:t>ALTA Short Form Residential Limited Coverage Junior Loan Policy</w:t>
      </w:r>
      <w:bookmarkEnd w:id="29"/>
    </w:p>
    <w:p w14:paraId="666DE856" w14:textId="15315B8C" w:rsidR="00F4035D" w:rsidRDefault="00F4035D" w:rsidP="00F4035D">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for the Limited Coverage Junior Loan Policy shall be</w:t>
      </w:r>
      <w:r>
        <w:rPr>
          <w:rFonts w:ascii="HelveticaNeueLT Com 45 Lt" w:hAnsi="HelveticaNeueLT Com 45 Lt" w:cs="Arial"/>
          <w:sz w:val="22"/>
          <w:szCs w:val="22"/>
        </w:rPr>
        <w:t>:</w:t>
      </w:r>
    </w:p>
    <w:tbl>
      <w:tblPr>
        <w:tblStyle w:val="TableGrid"/>
        <w:tblW w:w="0" w:type="auto"/>
        <w:tblInd w:w="828" w:type="dxa"/>
        <w:tblLook w:val="04A0" w:firstRow="1" w:lastRow="0" w:firstColumn="1" w:lastColumn="0" w:noHBand="0" w:noVBand="1"/>
      </w:tblPr>
      <w:tblGrid>
        <w:gridCol w:w="5434"/>
        <w:gridCol w:w="3088"/>
      </w:tblGrid>
      <w:tr w:rsidR="00F4035D" w:rsidRPr="004A2CC5" w14:paraId="53CEE16E" w14:textId="77777777" w:rsidTr="006A31C3">
        <w:trPr>
          <w:cantSplit/>
          <w:tblHeader/>
        </w:trPr>
        <w:tc>
          <w:tcPr>
            <w:tcW w:w="5580" w:type="dxa"/>
          </w:tcPr>
          <w:p w14:paraId="2177115F" w14:textId="77777777" w:rsidR="00F4035D" w:rsidRPr="004A2CC5" w:rsidRDefault="00F4035D" w:rsidP="006A31C3">
            <w:pPr>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6FE23317" w14:textId="77777777" w:rsidR="00F4035D" w:rsidRPr="004A2CC5" w:rsidRDefault="00F4035D" w:rsidP="006A31C3">
            <w:pPr>
              <w:jc w:val="center"/>
              <w:rPr>
                <w:rFonts w:ascii="HelveticaNeueLT Com 45 Lt" w:hAnsi="HelveticaNeueLT Com 45 Lt"/>
                <w:b/>
                <w:sz w:val="18"/>
                <w:szCs w:val="18"/>
              </w:rPr>
            </w:pPr>
            <w:r>
              <w:rPr>
                <w:rFonts w:ascii="HelveticaNeueLT Com 45 Lt" w:hAnsi="HelveticaNeueLT Com 45 Lt"/>
                <w:b/>
                <w:sz w:val="18"/>
                <w:szCs w:val="18"/>
              </w:rPr>
              <w:t xml:space="preserve">CHARGE </w:t>
            </w:r>
            <w:r w:rsidRPr="004A2CC5">
              <w:rPr>
                <w:rFonts w:ascii="HelveticaNeueLT Com 45 Lt" w:hAnsi="HelveticaNeueLT Com 45 Lt"/>
                <w:b/>
                <w:sz w:val="18"/>
                <w:szCs w:val="18"/>
              </w:rPr>
              <w:t>PER THOUSAND</w:t>
            </w:r>
          </w:p>
        </w:tc>
      </w:tr>
      <w:tr w:rsidR="00F4035D" w:rsidRPr="009816C8" w14:paraId="59565BFE" w14:textId="77777777" w:rsidTr="006A31C3">
        <w:tc>
          <w:tcPr>
            <w:tcW w:w="5580" w:type="dxa"/>
          </w:tcPr>
          <w:p w14:paraId="42AB1E57" w14:textId="77777777" w:rsidR="00F4035D" w:rsidRPr="009816C8" w:rsidRDefault="00F4035D" w:rsidP="006A31C3">
            <w:pPr>
              <w:rPr>
                <w:rFonts w:ascii="HelveticaNeueLT Com 45 Lt" w:hAnsi="HelveticaNeueLT Com 45 Lt"/>
                <w:sz w:val="20"/>
                <w:szCs w:val="20"/>
              </w:rPr>
            </w:pPr>
            <w:r>
              <w:rPr>
                <w:rFonts w:ascii="HelveticaNeueLT Com 45 Lt" w:hAnsi="HelveticaNeueLT Com 45 Lt"/>
                <w:sz w:val="20"/>
                <w:szCs w:val="20"/>
              </w:rPr>
              <w:t>All liability amounts</w:t>
            </w:r>
          </w:p>
        </w:tc>
        <w:tc>
          <w:tcPr>
            <w:tcW w:w="3150" w:type="dxa"/>
          </w:tcPr>
          <w:p w14:paraId="39B7C03B" w14:textId="77777777" w:rsidR="00F4035D" w:rsidRPr="009816C8" w:rsidRDefault="00F4035D" w:rsidP="006A31C3">
            <w:pPr>
              <w:jc w:val="center"/>
              <w:rPr>
                <w:rFonts w:ascii="HelveticaNeueLT Com 45 Lt" w:hAnsi="HelveticaNeueLT Com 45 Lt"/>
                <w:sz w:val="20"/>
                <w:szCs w:val="20"/>
              </w:rPr>
            </w:pPr>
            <w:r>
              <w:rPr>
                <w:rFonts w:ascii="HelveticaNeueLT Com 45 Lt" w:hAnsi="HelveticaNeueLT Com 45 Lt"/>
                <w:sz w:val="20"/>
                <w:szCs w:val="20"/>
              </w:rPr>
              <w:t>$2.00</w:t>
            </w:r>
          </w:p>
        </w:tc>
      </w:tr>
      <w:tr w:rsidR="00F4035D" w:rsidRPr="009816C8" w14:paraId="19652862" w14:textId="77777777" w:rsidTr="006A31C3">
        <w:tc>
          <w:tcPr>
            <w:tcW w:w="5580" w:type="dxa"/>
          </w:tcPr>
          <w:p w14:paraId="611400D4" w14:textId="77777777" w:rsidR="00F4035D" w:rsidRPr="009816C8" w:rsidRDefault="00F4035D" w:rsidP="006A31C3">
            <w:pPr>
              <w:rPr>
                <w:rFonts w:ascii="HelveticaNeueLT Com 45 Lt" w:hAnsi="HelveticaNeueLT Com 45 Lt"/>
                <w:sz w:val="20"/>
                <w:szCs w:val="20"/>
              </w:rPr>
            </w:pPr>
            <w:r w:rsidRPr="009816C8">
              <w:rPr>
                <w:rFonts w:ascii="HelveticaNeueLT Com 45 Lt" w:hAnsi="HelveticaNeueLT Com 45 Lt"/>
                <w:sz w:val="20"/>
                <w:szCs w:val="20"/>
              </w:rPr>
              <w:t>Minimum</w:t>
            </w:r>
          </w:p>
        </w:tc>
        <w:tc>
          <w:tcPr>
            <w:tcW w:w="3150" w:type="dxa"/>
          </w:tcPr>
          <w:p w14:paraId="5770B1E3" w14:textId="77777777" w:rsidR="00F4035D" w:rsidRPr="009816C8" w:rsidRDefault="00F4035D" w:rsidP="006A31C3">
            <w:pPr>
              <w:jc w:val="center"/>
              <w:rPr>
                <w:rFonts w:ascii="HelveticaNeueLT Com 45 Lt" w:hAnsi="HelveticaNeueLT Com 45 Lt"/>
                <w:sz w:val="20"/>
                <w:szCs w:val="20"/>
              </w:rPr>
            </w:pPr>
            <w:r w:rsidRPr="009816C8">
              <w:rPr>
                <w:rFonts w:ascii="HelveticaNeueLT Com 45 Lt" w:hAnsi="HelveticaNeueLT Com 45 Lt"/>
                <w:sz w:val="20"/>
                <w:szCs w:val="20"/>
              </w:rPr>
              <w:t>$</w:t>
            </w:r>
            <w:r>
              <w:rPr>
                <w:rFonts w:ascii="HelveticaNeueLT Com 45 Lt" w:hAnsi="HelveticaNeueLT Com 45 Lt"/>
                <w:sz w:val="20"/>
                <w:szCs w:val="20"/>
              </w:rPr>
              <w:t>1</w:t>
            </w:r>
            <w:r w:rsidRPr="009816C8">
              <w:rPr>
                <w:rFonts w:ascii="HelveticaNeueLT Com 45 Lt" w:hAnsi="HelveticaNeueLT Com 45 Lt"/>
                <w:sz w:val="20"/>
                <w:szCs w:val="20"/>
              </w:rPr>
              <w:t>2</w:t>
            </w:r>
            <w:r>
              <w:rPr>
                <w:rFonts w:ascii="HelveticaNeueLT Com 45 Lt" w:hAnsi="HelveticaNeueLT Com 45 Lt"/>
                <w:sz w:val="20"/>
                <w:szCs w:val="20"/>
              </w:rPr>
              <w:t>5</w:t>
            </w:r>
            <w:r w:rsidRPr="009816C8">
              <w:rPr>
                <w:rFonts w:ascii="HelveticaNeueLT Com 45 Lt" w:hAnsi="HelveticaNeueLT Com 45 Lt"/>
                <w:sz w:val="20"/>
                <w:szCs w:val="20"/>
              </w:rPr>
              <w:t>.00</w:t>
            </w:r>
            <w:r>
              <w:rPr>
                <w:rFonts w:ascii="HelveticaNeueLT Com 45 Lt" w:hAnsi="HelveticaNeueLT Com 45 Lt"/>
                <w:sz w:val="20"/>
                <w:szCs w:val="20"/>
              </w:rPr>
              <w:t xml:space="preserve"> (fixed)</w:t>
            </w:r>
          </w:p>
        </w:tc>
      </w:tr>
    </w:tbl>
    <w:p w14:paraId="58CB060D" w14:textId="2191D6BD" w:rsidR="00F4035D" w:rsidRPr="001A1D7E" w:rsidRDefault="00F4035D" w:rsidP="00AA775C">
      <w:pPr>
        <w:spacing w:before="120" w:after="24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Upon application, Stewart may issue the ALTA Residential Limited Coverage Junior Loan Policy or the ALTA Short Form Residential Limited Coverage Junior Loan Policy to an </w:t>
      </w:r>
      <w:r w:rsidR="005B16CC">
        <w:rPr>
          <w:rFonts w:ascii="HelveticaNeueLT Com 45 Lt" w:hAnsi="HelveticaNeueLT Com 45 Lt" w:cs="Arial"/>
          <w:sz w:val="22"/>
          <w:szCs w:val="22"/>
        </w:rPr>
        <w:t>Insured</w:t>
      </w:r>
      <w:r w:rsidRPr="001A1D7E">
        <w:rPr>
          <w:rFonts w:ascii="HelveticaNeueLT Com 45 Lt" w:hAnsi="HelveticaNeueLT Com 45 Lt" w:cs="Arial"/>
          <w:sz w:val="22"/>
          <w:szCs w:val="22"/>
        </w:rPr>
        <w:t xml:space="preserve"> affording limited liability based upon a search for specific types of interest shown by the public record.</w:t>
      </w:r>
    </w:p>
    <w:p w14:paraId="7FB40160" w14:textId="77777777" w:rsidR="0038691A" w:rsidRPr="001A1D7E" w:rsidRDefault="0038691A" w:rsidP="00007DEC">
      <w:pPr>
        <w:pStyle w:val="Heading4"/>
        <w:keepNext/>
        <w:ind w:left="274"/>
      </w:pPr>
      <w:bookmarkStart w:id="30" w:name="_Toc509908686"/>
      <w:r>
        <w:t>10</w:t>
      </w:r>
      <w:r w:rsidRPr="001A1D7E">
        <w:t>.</w:t>
      </w:r>
      <w:r w:rsidRPr="001A1D7E">
        <w:tab/>
      </w:r>
      <w:r>
        <w:t>ALTA Limited Pre-</w:t>
      </w:r>
      <w:r w:rsidRPr="001A1D7E">
        <w:t>Foreclosure Policy</w:t>
      </w:r>
      <w:bookmarkEnd w:id="30"/>
    </w:p>
    <w:p w14:paraId="37A5CC37" w14:textId="4DE15304" w:rsidR="0038691A" w:rsidRDefault="0038691A" w:rsidP="00AA775C">
      <w:pPr>
        <w:spacing w:after="24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for the policy shall be calculated at the </w:t>
      </w:r>
      <w:r>
        <w:rPr>
          <w:rFonts w:ascii="HelveticaNeueLT Com 45 Lt" w:hAnsi="HelveticaNeueLT Com 45 Lt" w:cs="Arial"/>
          <w:sz w:val="22"/>
          <w:szCs w:val="22"/>
        </w:rPr>
        <w:t>Basic Schedule of Charges</w:t>
      </w:r>
      <w:r w:rsidRPr="001A1D7E">
        <w:rPr>
          <w:rFonts w:ascii="HelveticaNeueLT Com 45 Lt" w:hAnsi="HelveticaNeueLT Com 45 Lt" w:cs="Arial"/>
          <w:sz w:val="22"/>
          <w:szCs w:val="22"/>
        </w:rPr>
        <w:t xml:space="preserve"> for </w:t>
      </w:r>
      <w:r w:rsidR="00107C81">
        <w:rPr>
          <w:rFonts w:ascii="HelveticaNeueLT Com 45 Lt" w:hAnsi="HelveticaNeueLT Com 45 Lt" w:cs="Arial"/>
          <w:sz w:val="22"/>
          <w:szCs w:val="22"/>
        </w:rPr>
        <w:t>Loan Pol</w:t>
      </w:r>
      <w:r w:rsidRPr="001A1D7E">
        <w:rPr>
          <w:rFonts w:ascii="HelveticaNeueLT Com 45 Lt" w:hAnsi="HelveticaNeueLT Com 45 Lt" w:cs="Arial"/>
          <w:sz w:val="22"/>
          <w:szCs w:val="22"/>
        </w:rPr>
        <w:t xml:space="preserve">icies, less refinance credit if applicable. The minimum </w:t>
      </w:r>
      <w:r w:rsidR="00107C81">
        <w:rPr>
          <w:rFonts w:ascii="HelveticaNeueLT Com 45 Lt" w:hAnsi="HelveticaNeueLT Com 45 Lt" w:cs="Arial"/>
          <w:sz w:val="22"/>
          <w:szCs w:val="22"/>
        </w:rPr>
        <w:t>Charge</w:t>
      </w:r>
      <w:r w:rsidRPr="001A1D7E">
        <w:rPr>
          <w:rFonts w:ascii="HelveticaNeueLT Com 45 Lt" w:hAnsi="HelveticaNeueLT Com 45 Lt" w:cs="Arial"/>
          <w:sz w:val="22"/>
          <w:szCs w:val="22"/>
        </w:rPr>
        <w:t xml:space="preserve"> is $125.</w:t>
      </w:r>
    </w:p>
    <w:p w14:paraId="5C4C9C7A" w14:textId="5CB44C37" w:rsidR="005B3238" w:rsidRDefault="00D36E8E" w:rsidP="004C0865">
      <w:pPr>
        <w:pStyle w:val="Heading1"/>
        <w:keepNext/>
      </w:pPr>
      <w:bookmarkStart w:id="31" w:name="_Toc509908687"/>
      <w:r w:rsidRPr="002830BB">
        <w:lastRenderedPageBreak/>
        <w:t>E</w:t>
      </w:r>
      <w:r w:rsidR="00BC1F0E" w:rsidRPr="002830BB">
        <w:t>.</w:t>
      </w:r>
      <w:r w:rsidR="00BC1F0E" w:rsidRPr="002830BB">
        <w:tab/>
      </w:r>
      <w:r w:rsidRPr="002830BB">
        <w:t>SIMULTANEOUS ISSUE TRANSACTIONS</w:t>
      </w:r>
      <w:bookmarkEnd w:id="31"/>
    </w:p>
    <w:tbl>
      <w:tblPr>
        <w:tblStyle w:val="TableGrid"/>
        <w:tblW w:w="9090" w:type="dxa"/>
        <w:tblInd w:w="468" w:type="dxa"/>
        <w:tblLook w:val="04A0" w:firstRow="1" w:lastRow="0" w:firstColumn="1" w:lastColumn="0" w:noHBand="0" w:noVBand="1"/>
      </w:tblPr>
      <w:tblGrid>
        <w:gridCol w:w="3150"/>
        <w:gridCol w:w="2497"/>
        <w:gridCol w:w="3443"/>
      </w:tblGrid>
      <w:tr w:rsidR="00942170" w14:paraId="1DB3E3DA" w14:textId="77777777" w:rsidTr="00A22400">
        <w:trPr>
          <w:cantSplit/>
          <w:tblHeader/>
        </w:trPr>
        <w:tc>
          <w:tcPr>
            <w:tcW w:w="3150" w:type="dxa"/>
            <w:vAlign w:val="center"/>
            <w:hideMark/>
          </w:tcPr>
          <w:p w14:paraId="021BD4FB"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jc w:val="center"/>
              <w:rPr>
                <w:rFonts w:ascii="HelveticaNeueLT Com 45 Lt" w:hAnsi="HelveticaNeueLT Com 45 Lt"/>
                <w:b/>
                <w:sz w:val="18"/>
                <w:szCs w:val="18"/>
              </w:rPr>
            </w:pPr>
            <w:r>
              <w:rPr>
                <w:rFonts w:ascii="HelveticaNeueLT Com 45 Lt" w:hAnsi="HelveticaNeueLT Com 45 Lt"/>
                <w:b/>
                <w:sz w:val="18"/>
                <w:szCs w:val="18"/>
              </w:rPr>
              <w:t>POLICY COMBINATION</w:t>
            </w:r>
          </w:p>
        </w:tc>
        <w:tc>
          <w:tcPr>
            <w:tcW w:w="2497" w:type="dxa"/>
            <w:vAlign w:val="center"/>
            <w:hideMark/>
          </w:tcPr>
          <w:p w14:paraId="00C660CD"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jc w:val="center"/>
              <w:rPr>
                <w:rFonts w:ascii="HelveticaNeueLT Com 45 Lt" w:hAnsi="HelveticaNeueLT Com 45 Lt"/>
                <w:b/>
                <w:sz w:val="18"/>
                <w:szCs w:val="18"/>
              </w:rPr>
            </w:pPr>
            <w:r>
              <w:rPr>
                <w:rFonts w:ascii="HelveticaNeueLT Com 45 Lt" w:hAnsi="HelveticaNeueLT Com 45 Lt"/>
                <w:b/>
                <w:sz w:val="18"/>
                <w:szCs w:val="18"/>
              </w:rPr>
              <w:t>CHARGE FOR OWNER’S POLICY</w:t>
            </w:r>
          </w:p>
        </w:tc>
        <w:tc>
          <w:tcPr>
            <w:tcW w:w="3443" w:type="dxa"/>
            <w:vAlign w:val="center"/>
            <w:hideMark/>
          </w:tcPr>
          <w:p w14:paraId="557C541E" w14:textId="1787AD4A" w:rsidR="00942170" w:rsidRDefault="00942170" w:rsidP="00A659FC">
            <w:pPr>
              <w:pStyle w:val="NormalWeb"/>
              <w:tabs>
                <w:tab w:val="left" w:pos="360"/>
                <w:tab w:val="left" w:pos="720"/>
                <w:tab w:val="left" w:pos="1080"/>
                <w:tab w:val="left" w:pos="1440"/>
                <w:tab w:val="left" w:pos="1800"/>
              </w:tabs>
              <w:spacing w:before="0" w:beforeAutospacing="0" w:after="0" w:afterAutospacing="0"/>
              <w:jc w:val="center"/>
              <w:rPr>
                <w:rFonts w:ascii="HelveticaNeueLT Com 45 Lt" w:hAnsi="HelveticaNeueLT Com 45 Lt"/>
                <w:b/>
                <w:sz w:val="18"/>
                <w:szCs w:val="18"/>
              </w:rPr>
            </w:pPr>
            <w:r>
              <w:rPr>
                <w:rFonts w:ascii="HelveticaNeueLT Com 45 Lt" w:hAnsi="HelveticaNeueLT Com 45 Lt"/>
                <w:b/>
                <w:sz w:val="18"/>
                <w:szCs w:val="18"/>
              </w:rPr>
              <w:t>CHARGE FOR SIMULTANEOUS</w:t>
            </w:r>
            <w:r w:rsidR="008C253E">
              <w:rPr>
                <w:rFonts w:ascii="HelveticaNeueLT Com 45 Lt" w:hAnsi="HelveticaNeueLT Com 45 Lt"/>
                <w:b/>
                <w:sz w:val="18"/>
                <w:szCs w:val="18"/>
              </w:rPr>
              <w:t xml:space="preserve"> </w:t>
            </w:r>
            <w:r>
              <w:rPr>
                <w:rFonts w:ascii="HelveticaNeueLT Com 45 Lt" w:hAnsi="HelveticaNeueLT Com 45 Lt"/>
                <w:b/>
                <w:sz w:val="18"/>
                <w:szCs w:val="18"/>
              </w:rPr>
              <w:t>POLICY</w:t>
            </w:r>
          </w:p>
        </w:tc>
      </w:tr>
      <w:tr w:rsidR="00942170" w14:paraId="00273089" w14:textId="77777777" w:rsidTr="00A22400">
        <w:trPr>
          <w:cantSplit/>
        </w:trPr>
        <w:tc>
          <w:tcPr>
            <w:tcW w:w="3150" w:type="dxa"/>
            <w:vAlign w:val="center"/>
            <w:hideMark/>
          </w:tcPr>
          <w:p w14:paraId="1938EA94" w14:textId="77777777" w:rsidR="00942170" w:rsidRDefault="00942170" w:rsidP="00590420">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cs="Arial"/>
                <w:sz w:val="20"/>
                <w:szCs w:val="20"/>
              </w:rPr>
              <w:t>Standard Owner’s Policy with Standard Loan Policy or Standard Short Form Policy issued in an amount not exceeding the Owner’s Policy Amount</w:t>
            </w:r>
          </w:p>
        </w:tc>
        <w:tc>
          <w:tcPr>
            <w:tcW w:w="2497" w:type="dxa"/>
            <w:vAlign w:val="center"/>
            <w:hideMark/>
          </w:tcPr>
          <w:p w14:paraId="378BF513"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hideMark/>
          </w:tcPr>
          <w:p w14:paraId="0F45B46B"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$125</w:t>
            </w:r>
          </w:p>
        </w:tc>
      </w:tr>
      <w:tr w:rsidR="00942170" w14:paraId="27CA051A" w14:textId="77777777" w:rsidTr="00A22400">
        <w:trPr>
          <w:cantSplit/>
        </w:trPr>
        <w:tc>
          <w:tcPr>
            <w:tcW w:w="3150" w:type="dxa"/>
            <w:vAlign w:val="center"/>
            <w:hideMark/>
          </w:tcPr>
          <w:p w14:paraId="7A7DAC11"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cs="Arial"/>
                <w:sz w:val="20"/>
                <w:szCs w:val="20"/>
              </w:rPr>
              <w:t>Standard Owner’s with Standard Leasehold</w:t>
            </w:r>
          </w:p>
        </w:tc>
        <w:tc>
          <w:tcPr>
            <w:tcW w:w="2497" w:type="dxa"/>
            <w:vAlign w:val="center"/>
            <w:hideMark/>
          </w:tcPr>
          <w:p w14:paraId="423F0023"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hideMark/>
          </w:tcPr>
          <w:p w14:paraId="05F51F9A" w14:textId="18FC4FBA"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 xml:space="preserve">30% of the Basic Schedule of Charges for Owner’s policy; if the </w:t>
            </w:r>
            <w:r w:rsidR="00017887">
              <w:rPr>
                <w:rFonts w:ascii="HelveticaNeueLT Com 45 Lt" w:hAnsi="HelveticaNeueLT Com 45 Lt"/>
                <w:sz w:val="20"/>
                <w:szCs w:val="20"/>
              </w:rPr>
              <w:t xml:space="preserve">Amount </w:t>
            </w:r>
            <w:r>
              <w:rPr>
                <w:rFonts w:ascii="HelveticaNeueLT Com 45 Lt" w:hAnsi="HelveticaNeueLT Com 45 Lt"/>
                <w:sz w:val="20"/>
                <w:szCs w:val="20"/>
              </w:rPr>
              <w:t xml:space="preserve">of </w:t>
            </w:r>
            <w:r w:rsidR="00017887">
              <w:rPr>
                <w:rFonts w:ascii="HelveticaNeueLT Com 45 Lt" w:hAnsi="HelveticaNeueLT Com 45 Lt"/>
                <w:sz w:val="20"/>
                <w:szCs w:val="20"/>
              </w:rPr>
              <w:t xml:space="preserve">Insurance </w:t>
            </w:r>
            <w:r>
              <w:rPr>
                <w:rFonts w:ascii="HelveticaNeueLT Com 45 Lt" w:hAnsi="HelveticaNeueLT Com 45 Lt"/>
                <w:sz w:val="20"/>
                <w:szCs w:val="20"/>
              </w:rPr>
              <w:t xml:space="preserve">does not exceed the amount of the Owner’s Policy issued insuring the fee. If the amount of the Owner’s Policy </w:t>
            </w:r>
            <w:proofErr w:type="gramStart"/>
            <w:r>
              <w:rPr>
                <w:rFonts w:ascii="HelveticaNeueLT Com 45 Lt" w:hAnsi="HelveticaNeueLT Com 45 Lt"/>
                <w:sz w:val="20"/>
                <w:szCs w:val="20"/>
              </w:rPr>
              <w:t>insuring</w:t>
            </w:r>
            <w:proofErr w:type="gramEnd"/>
            <w:r>
              <w:rPr>
                <w:rFonts w:ascii="HelveticaNeueLT Com 45 Lt" w:hAnsi="HelveticaNeueLT Com 45 Lt"/>
                <w:sz w:val="20"/>
                <w:szCs w:val="20"/>
              </w:rPr>
              <w:t xml:space="preserve"> the leasehold exceeds the amount of the Owner’s Policy insuring the fee, premium for the excess is calculated from the appropriate bracket or brackets in the Basic Schedule of Charges for Owner’s Policies. Minimum $125</w:t>
            </w:r>
          </w:p>
        </w:tc>
      </w:tr>
      <w:tr w:rsidR="00942170" w14:paraId="335C89AC" w14:textId="77777777" w:rsidTr="00A22400">
        <w:trPr>
          <w:cantSplit/>
        </w:trPr>
        <w:tc>
          <w:tcPr>
            <w:tcW w:w="3150" w:type="dxa"/>
            <w:vAlign w:val="center"/>
            <w:hideMark/>
          </w:tcPr>
          <w:p w14:paraId="0C328C18"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cs="Arial"/>
                <w:sz w:val="20"/>
                <w:szCs w:val="20"/>
              </w:rPr>
              <w:t>Two Standard Owner’s each covering different respective interests to different insureds</w:t>
            </w:r>
          </w:p>
        </w:tc>
        <w:tc>
          <w:tcPr>
            <w:tcW w:w="2497" w:type="dxa"/>
            <w:vAlign w:val="center"/>
            <w:hideMark/>
          </w:tcPr>
          <w:p w14:paraId="0A351970"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tcPr>
          <w:p w14:paraId="321D9150"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Minimum $125</w:t>
            </w:r>
          </w:p>
        </w:tc>
      </w:tr>
      <w:tr w:rsidR="00942170" w14:paraId="5EAEC511" w14:textId="77777777" w:rsidTr="00A22400">
        <w:trPr>
          <w:cantSplit/>
        </w:trPr>
        <w:tc>
          <w:tcPr>
            <w:tcW w:w="3150" w:type="dxa"/>
            <w:vAlign w:val="center"/>
            <w:hideMark/>
          </w:tcPr>
          <w:p w14:paraId="001A5CA3"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Standard Owner’s Policy (lesser liability) with Standard Loan Policy (greater liability amount) or Standard Short Form Loan Policy (greater liability amount)</w:t>
            </w:r>
          </w:p>
        </w:tc>
        <w:tc>
          <w:tcPr>
            <w:tcW w:w="2497" w:type="dxa"/>
            <w:vAlign w:val="center"/>
            <w:hideMark/>
          </w:tcPr>
          <w:p w14:paraId="0E6081D4"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hideMark/>
          </w:tcPr>
          <w:p w14:paraId="276166BA"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 xml:space="preserve">$125 plus the premium for the amount </w:t>
            </w:r>
            <w:proofErr w:type="gramStart"/>
            <w:r>
              <w:rPr>
                <w:rFonts w:ascii="HelveticaNeueLT Com 45 Lt" w:hAnsi="HelveticaNeueLT Com 45 Lt"/>
                <w:sz w:val="20"/>
                <w:szCs w:val="20"/>
              </w:rPr>
              <w:t>in excess of</w:t>
            </w:r>
            <w:proofErr w:type="gramEnd"/>
            <w:r>
              <w:rPr>
                <w:rFonts w:ascii="HelveticaNeueLT Com 45 Lt" w:hAnsi="HelveticaNeueLT Com 45 Lt"/>
                <w:sz w:val="20"/>
                <w:szCs w:val="20"/>
              </w:rPr>
              <w:t xml:space="preserve"> the Owner’s Policy amount from the bracket or brackets in the Basic Schedule of Charges for Loan Policies</w:t>
            </w:r>
          </w:p>
        </w:tc>
      </w:tr>
      <w:tr w:rsidR="00EC6712" w14:paraId="778E3CDA" w14:textId="77777777" w:rsidTr="00F82DAA">
        <w:trPr>
          <w:cantSplit/>
        </w:trPr>
        <w:tc>
          <w:tcPr>
            <w:tcW w:w="3150" w:type="dxa"/>
            <w:vAlign w:val="center"/>
            <w:hideMark/>
          </w:tcPr>
          <w:p w14:paraId="61FE8934" w14:textId="77777777" w:rsidR="00EC6712" w:rsidRDefault="00EC6712" w:rsidP="00F82DAA">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Standard Owner’s Policy (greater liability) with ALTA Expanded Coverage Residential Loan Policy or ALTA Short Form Expanded Coverage Residential Loan Policy</w:t>
            </w:r>
          </w:p>
        </w:tc>
        <w:tc>
          <w:tcPr>
            <w:tcW w:w="2497" w:type="dxa"/>
            <w:vAlign w:val="center"/>
            <w:hideMark/>
          </w:tcPr>
          <w:p w14:paraId="7CE26D19" w14:textId="77777777" w:rsidR="00EC6712" w:rsidRDefault="00EC6712" w:rsidP="00F82DAA">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hideMark/>
          </w:tcPr>
          <w:p w14:paraId="158056CA" w14:textId="77777777" w:rsidR="00EC6712" w:rsidRDefault="00EC6712" w:rsidP="00F82DAA">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$150</w:t>
            </w:r>
          </w:p>
        </w:tc>
      </w:tr>
      <w:tr w:rsidR="00EC6712" w14:paraId="4BD1BD9C" w14:textId="77777777" w:rsidTr="00F82DAA">
        <w:trPr>
          <w:cantSplit/>
        </w:trPr>
        <w:tc>
          <w:tcPr>
            <w:tcW w:w="3150" w:type="dxa"/>
            <w:vAlign w:val="center"/>
            <w:hideMark/>
          </w:tcPr>
          <w:p w14:paraId="26C15D40" w14:textId="77777777" w:rsidR="00EC6712" w:rsidRDefault="00EC6712" w:rsidP="00F82DAA">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 xml:space="preserve">Standard Owner’s Policy (lesser liability) with ALTA Expanded Coverage Residential Loan Policy (greater liability) or ALTA Short Form Expanded Coverage Residential Loan Policy (greater liability) </w:t>
            </w:r>
          </w:p>
        </w:tc>
        <w:tc>
          <w:tcPr>
            <w:tcW w:w="2497" w:type="dxa"/>
            <w:vAlign w:val="center"/>
            <w:hideMark/>
          </w:tcPr>
          <w:p w14:paraId="63232302" w14:textId="77777777" w:rsidR="00EC6712" w:rsidRDefault="00EC6712" w:rsidP="00F82DAA">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Owner’s Policies</w:t>
            </w:r>
          </w:p>
        </w:tc>
        <w:tc>
          <w:tcPr>
            <w:tcW w:w="3443" w:type="dxa"/>
            <w:vAlign w:val="center"/>
            <w:hideMark/>
          </w:tcPr>
          <w:p w14:paraId="5602FDDC" w14:textId="77777777" w:rsidR="00EC6712" w:rsidRDefault="00EC6712" w:rsidP="00F82DAA">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 xml:space="preserve">$150 plus the premium for the amount </w:t>
            </w:r>
            <w:proofErr w:type="gramStart"/>
            <w:r>
              <w:rPr>
                <w:rFonts w:ascii="HelveticaNeueLT Com 45 Lt" w:hAnsi="HelveticaNeueLT Com 45 Lt"/>
                <w:sz w:val="20"/>
                <w:szCs w:val="20"/>
              </w:rPr>
              <w:t>in excess of</w:t>
            </w:r>
            <w:proofErr w:type="gramEnd"/>
            <w:r>
              <w:rPr>
                <w:rFonts w:ascii="HelveticaNeueLT Com 45 Lt" w:hAnsi="HelveticaNeueLT Com 45 Lt"/>
                <w:sz w:val="20"/>
                <w:szCs w:val="20"/>
              </w:rPr>
              <w:t xml:space="preserve"> the Standard Owner’s Policy amount from the bracket or brackets in the Basic Schedule of Charges for ALTA Expanded Coverage Residential Loan Policy or ALTA Short Form Expanded Coverage Residential Loan Policy</w:t>
            </w:r>
          </w:p>
        </w:tc>
      </w:tr>
      <w:tr w:rsidR="00942170" w14:paraId="4A94040F" w14:textId="77777777" w:rsidTr="00A22400">
        <w:trPr>
          <w:cantSplit/>
        </w:trPr>
        <w:tc>
          <w:tcPr>
            <w:tcW w:w="3150" w:type="dxa"/>
            <w:vAlign w:val="center"/>
            <w:hideMark/>
          </w:tcPr>
          <w:p w14:paraId="71CB04E0"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ALTA Homeowner’s Policy (greater liability) with Standard Loan Policy or Standard Short Form Loan Policy</w:t>
            </w:r>
          </w:p>
        </w:tc>
        <w:tc>
          <w:tcPr>
            <w:tcW w:w="2497" w:type="dxa"/>
            <w:vAlign w:val="center"/>
            <w:hideMark/>
          </w:tcPr>
          <w:p w14:paraId="1486EE34"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ALTA Homeowner’s Policies of Title Insurance</w:t>
            </w:r>
          </w:p>
        </w:tc>
        <w:tc>
          <w:tcPr>
            <w:tcW w:w="3443" w:type="dxa"/>
            <w:vAlign w:val="center"/>
            <w:hideMark/>
          </w:tcPr>
          <w:p w14:paraId="176CF8DD"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$125</w:t>
            </w:r>
          </w:p>
        </w:tc>
      </w:tr>
      <w:tr w:rsidR="00942170" w14:paraId="7E8AE66A" w14:textId="77777777" w:rsidTr="00A22400">
        <w:trPr>
          <w:cantSplit/>
        </w:trPr>
        <w:tc>
          <w:tcPr>
            <w:tcW w:w="3150" w:type="dxa"/>
            <w:vAlign w:val="center"/>
            <w:hideMark/>
          </w:tcPr>
          <w:p w14:paraId="2B6CA21F"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ALTA Homeowner’s Policy with Standard Loan Policy (greater liability amount)</w:t>
            </w:r>
          </w:p>
        </w:tc>
        <w:tc>
          <w:tcPr>
            <w:tcW w:w="2497" w:type="dxa"/>
            <w:vAlign w:val="center"/>
            <w:hideMark/>
          </w:tcPr>
          <w:p w14:paraId="01943D9B"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ALTA Homeowner’s Policies of Title Insurance</w:t>
            </w:r>
          </w:p>
        </w:tc>
        <w:tc>
          <w:tcPr>
            <w:tcW w:w="3443" w:type="dxa"/>
            <w:vAlign w:val="center"/>
            <w:hideMark/>
          </w:tcPr>
          <w:p w14:paraId="2F0C1B95"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 xml:space="preserve">$125 plus the premium for the amount </w:t>
            </w:r>
            <w:proofErr w:type="gramStart"/>
            <w:r>
              <w:rPr>
                <w:rFonts w:ascii="HelveticaNeueLT Com 45 Lt" w:hAnsi="HelveticaNeueLT Com 45 Lt"/>
                <w:sz w:val="20"/>
                <w:szCs w:val="20"/>
              </w:rPr>
              <w:t>in excess of</w:t>
            </w:r>
            <w:proofErr w:type="gramEnd"/>
            <w:r>
              <w:rPr>
                <w:rFonts w:ascii="HelveticaNeueLT Com 45 Lt" w:hAnsi="HelveticaNeueLT Com 45 Lt"/>
                <w:sz w:val="20"/>
                <w:szCs w:val="20"/>
              </w:rPr>
              <w:t xml:space="preserve"> the ALTA Homeowner’s Policy amount from the bracket or brackets in the Basic Schedule of Charges for Loan Policies</w:t>
            </w:r>
          </w:p>
        </w:tc>
      </w:tr>
      <w:tr w:rsidR="00942170" w14:paraId="4B23190F" w14:textId="77777777" w:rsidTr="00A22400">
        <w:trPr>
          <w:cantSplit/>
        </w:trPr>
        <w:tc>
          <w:tcPr>
            <w:tcW w:w="3150" w:type="dxa"/>
            <w:vAlign w:val="center"/>
            <w:hideMark/>
          </w:tcPr>
          <w:p w14:paraId="31B65A32"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lastRenderedPageBreak/>
              <w:t>ALTA Homeowner’s Policy (greater liability amount) with ALTA Expanded Coverage Residential Loan Policy or ALTA Short Form Expanded Coverage Residential Loan Policy</w:t>
            </w:r>
          </w:p>
        </w:tc>
        <w:tc>
          <w:tcPr>
            <w:tcW w:w="2497" w:type="dxa"/>
            <w:vAlign w:val="center"/>
            <w:hideMark/>
          </w:tcPr>
          <w:p w14:paraId="3BAEFEC4"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ALTA Homeowner’s Policies of Title Insurance</w:t>
            </w:r>
          </w:p>
        </w:tc>
        <w:tc>
          <w:tcPr>
            <w:tcW w:w="3443" w:type="dxa"/>
            <w:vAlign w:val="center"/>
            <w:hideMark/>
          </w:tcPr>
          <w:p w14:paraId="43706D6F"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$150</w:t>
            </w:r>
          </w:p>
        </w:tc>
      </w:tr>
      <w:tr w:rsidR="00942170" w14:paraId="18683B2D" w14:textId="77777777" w:rsidTr="00A22400">
        <w:trPr>
          <w:cantSplit/>
        </w:trPr>
        <w:tc>
          <w:tcPr>
            <w:tcW w:w="3150" w:type="dxa"/>
            <w:vAlign w:val="center"/>
            <w:hideMark/>
          </w:tcPr>
          <w:p w14:paraId="1C853735" w14:textId="77777777" w:rsidR="00942170" w:rsidRDefault="00942170" w:rsidP="00A659FC">
            <w:pPr>
              <w:pStyle w:val="NormalWeb"/>
              <w:tabs>
                <w:tab w:val="left" w:pos="360"/>
                <w:tab w:val="left" w:pos="900"/>
                <w:tab w:val="left" w:pos="1080"/>
                <w:tab w:val="left" w:pos="1440"/>
                <w:tab w:val="left" w:pos="1800"/>
              </w:tabs>
              <w:spacing w:before="0" w:beforeAutospacing="0" w:after="0" w:afterAutospacing="0"/>
              <w:rPr>
                <w:rFonts w:ascii="HelveticaNeueLT Com 45 Lt" w:hAnsi="HelveticaNeueLT Com 45 Lt" w:cs="Arial"/>
                <w:sz w:val="20"/>
                <w:szCs w:val="20"/>
              </w:rPr>
            </w:pPr>
            <w:r>
              <w:rPr>
                <w:rFonts w:ascii="HelveticaNeueLT Com 45 Lt" w:hAnsi="HelveticaNeueLT Com 45 Lt" w:cs="Arial"/>
                <w:sz w:val="20"/>
                <w:szCs w:val="20"/>
              </w:rPr>
              <w:t>ALTA Homeowner’s Policy (lesser liability) with ALTA Expanded Coverage Residential Loan Policy (greater liability) or ALTA Short Form Expanded Coverage Residential Loan Policy (greater liability)</w:t>
            </w:r>
          </w:p>
        </w:tc>
        <w:tc>
          <w:tcPr>
            <w:tcW w:w="2497" w:type="dxa"/>
            <w:vAlign w:val="center"/>
            <w:hideMark/>
          </w:tcPr>
          <w:p w14:paraId="3DA3AF2A"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100% from the Basic Schedule of Charges for ALTA Homeowner’s Policies of Title Insurance</w:t>
            </w:r>
          </w:p>
        </w:tc>
        <w:tc>
          <w:tcPr>
            <w:tcW w:w="3443" w:type="dxa"/>
            <w:vAlign w:val="center"/>
            <w:hideMark/>
          </w:tcPr>
          <w:p w14:paraId="4B83BFF7" w14:textId="77777777" w:rsidR="00942170" w:rsidRDefault="00942170" w:rsidP="00A659FC">
            <w:pPr>
              <w:pStyle w:val="NormalWeb"/>
              <w:tabs>
                <w:tab w:val="left" w:pos="360"/>
                <w:tab w:val="left" w:pos="720"/>
                <w:tab w:val="left" w:pos="1080"/>
                <w:tab w:val="left" w:pos="1440"/>
                <w:tab w:val="left" w:pos="1800"/>
              </w:tabs>
              <w:spacing w:before="0" w:beforeAutospacing="0" w:after="0" w:afterAutospacing="0"/>
              <w:rPr>
                <w:rFonts w:ascii="HelveticaNeueLT Com 45 Lt" w:hAnsi="HelveticaNeueLT Com 45 Lt"/>
                <w:sz w:val="20"/>
                <w:szCs w:val="20"/>
              </w:rPr>
            </w:pPr>
            <w:r>
              <w:rPr>
                <w:rFonts w:ascii="HelveticaNeueLT Com 45 Lt" w:hAnsi="HelveticaNeueLT Com 45 Lt"/>
                <w:sz w:val="20"/>
                <w:szCs w:val="20"/>
              </w:rPr>
              <w:t xml:space="preserve">$150 plus the premium for the amount </w:t>
            </w:r>
            <w:proofErr w:type="gramStart"/>
            <w:r>
              <w:rPr>
                <w:rFonts w:ascii="HelveticaNeueLT Com 45 Lt" w:hAnsi="HelveticaNeueLT Com 45 Lt"/>
                <w:sz w:val="20"/>
                <w:szCs w:val="20"/>
              </w:rPr>
              <w:t>in excess of</w:t>
            </w:r>
            <w:proofErr w:type="gramEnd"/>
            <w:r>
              <w:rPr>
                <w:rFonts w:ascii="HelveticaNeueLT Com 45 Lt" w:hAnsi="HelveticaNeueLT Com 45 Lt"/>
                <w:sz w:val="20"/>
                <w:szCs w:val="20"/>
              </w:rPr>
              <w:t xml:space="preserve"> the ALTA Homeowner’s Policy amount from the bracket or brackets in the Basic Schedule of Charges for ALTA Expanded Coverage Residential Loan Policy or ALTA Short Form Expanded Coverage Residential Loan Policy</w:t>
            </w:r>
          </w:p>
        </w:tc>
      </w:tr>
    </w:tbl>
    <w:p w14:paraId="62D1CC89" w14:textId="228B46A6" w:rsidR="008A6B02" w:rsidRDefault="008A6B02" w:rsidP="008A6B02">
      <w:pPr>
        <w:tabs>
          <w:tab w:val="left" w:pos="1440"/>
          <w:tab w:val="left" w:pos="1800"/>
        </w:tabs>
        <w:spacing w:before="120" w:after="240"/>
        <w:ind w:left="720"/>
        <w:jc w:val="both"/>
        <w:rPr>
          <w:rFonts w:ascii="HelveticaNeueLT Com 45 Lt" w:hAnsi="HelveticaNeueLT Com 45 Lt" w:cs="Arial"/>
          <w:sz w:val="22"/>
          <w:szCs w:val="22"/>
        </w:rPr>
      </w:pPr>
      <w:r>
        <w:rPr>
          <w:rFonts w:ascii="HelveticaNeueLT Com 45 Lt" w:hAnsi="HelveticaNeueLT Com 45 Lt" w:cs="Arial"/>
          <w:sz w:val="22"/>
          <w:szCs w:val="22"/>
        </w:rPr>
        <w:t>The charge does not apply to simultaneous first and second mortgage transactions.</w:t>
      </w:r>
    </w:p>
    <w:p w14:paraId="7AC891A7" w14:textId="7D784662" w:rsidR="00F4035D" w:rsidRPr="00F4035D" w:rsidRDefault="00F4035D" w:rsidP="00AA775C">
      <w:pPr>
        <w:pStyle w:val="Heading1"/>
      </w:pPr>
      <w:bookmarkStart w:id="32" w:name="_Toc509908688"/>
      <w:r>
        <w:t>F</w:t>
      </w:r>
      <w:r w:rsidRPr="00F4035D">
        <w:t>.</w:t>
      </w:r>
      <w:r w:rsidRPr="00F4035D">
        <w:tab/>
      </w:r>
      <w:r>
        <w:t>GUARANTEE</w:t>
      </w:r>
      <w:r w:rsidRPr="00F4035D">
        <w:t>S</w:t>
      </w:r>
      <w:bookmarkEnd w:id="32"/>
    </w:p>
    <w:p w14:paraId="7B88AE19" w14:textId="77777777" w:rsidR="00F4035D" w:rsidRPr="001A1D7E" w:rsidRDefault="00F4035D" w:rsidP="00AA775C">
      <w:pPr>
        <w:pStyle w:val="Heading4"/>
      </w:pPr>
      <w:bookmarkStart w:id="33" w:name="_Toc509908689"/>
      <w:r w:rsidRPr="001A1D7E">
        <w:t>1.</w:t>
      </w:r>
      <w:r w:rsidRPr="001A1D7E">
        <w:tab/>
        <w:t>Modification Guarantee</w:t>
      </w:r>
      <w:bookmarkEnd w:id="33"/>
    </w:p>
    <w:p w14:paraId="458BEDCB" w14:textId="2298E178" w:rsidR="00F4035D" w:rsidRPr="001A1D7E" w:rsidRDefault="00F4035D" w:rsidP="00F4035D">
      <w:pPr>
        <w:spacing w:after="240"/>
        <w:ind w:left="720"/>
        <w:jc w:val="both"/>
        <w:rPr>
          <w:rFonts w:ascii="HelveticaNeueLT Com 45 Lt" w:hAnsi="HelveticaNeueLT Com 45 Lt" w:cs="Arial"/>
          <w:color w:val="000000"/>
          <w:sz w:val="22"/>
          <w:szCs w:val="22"/>
        </w:rPr>
      </w:pPr>
      <w:r w:rsidRPr="001A1D7E">
        <w:rPr>
          <w:rFonts w:ascii="HelveticaNeueLT Com 45 Lt" w:hAnsi="HelveticaNeueLT Com 45 Lt" w:cs="Arial"/>
          <w:color w:val="000000"/>
          <w:sz w:val="22"/>
          <w:szCs w:val="22"/>
        </w:rPr>
        <w:t xml:space="preserve">The Modification Guarantee may be issued in connection with a modification of a </w:t>
      </w:r>
      <w:r w:rsidR="005B16CC">
        <w:rPr>
          <w:rFonts w:ascii="HelveticaNeueLT Com 45 Lt" w:hAnsi="HelveticaNeueLT Com 45 Lt" w:cs="Arial"/>
          <w:color w:val="000000"/>
          <w:sz w:val="22"/>
          <w:szCs w:val="22"/>
        </w:rPr>
        <w:t>Mortgage</w:t>
      </w:r>
      <w:r w:rsidRPr="001A1D7E">
        <w:rPr>
          <w:rFonts w:ascii="HelveticaNeueLT Com 45 Lt" w:hAnsi="HelveticaNeueLT Com 45 Lt" w:cs="Arial"/>
          <w:color w:val="000000"/>
          <w:sz w:val="22"/>
          <w:szCs w:val="22"/>
        </w:rPr>
        <w:t xml:space="preserve"> by an institutional lender covering one-to-four residential </w:t>
      </w:r>
      <w:r w:rsidR="00D35906">
        <w:rPr>
          <w:rFonts w:ascii="HelveticaNeueLT Com 45 Lt" w:hAnsi="HelveticaNeueLT Com 45 Lt" w:cs="Arial"/>
          <w:color w:val="000000"/>
          <w:sz w:val="22"/>
          <w:szCs w:val="22"/>
        </w:rPr>
        <w:t>R</w:t>
      </w:r>
      <w:r w:rsidRPr="001A1D7E">
        <w:rPr>
          <w:rFonts w:ascii="HelveticaNeueLT Com 45 Lt" w:hAnsi="HelveticaNeueLT Com 45 Lt" w:cs="Arial"/>
          <w:color w:val="000000"/>
          <w:sz w:val="22"/>
          <w:szCs w:val="22"/>
        </w:rPr>
        <w:t xml:space="preserve">eal </w:t>
      </w:r>
      <w:r w:rsidR="00D35906">
        <w:rPr>
          <w:rFonts w:ascii="HelveticaNeueLT Com 45 Lt" w:hAnsi="HelveticaNeueLT Com 45 Lt" w:cs="Arial"/>
          <w:color w:val="000000"/>
          <w:sz w:val="22"/>
          <w:szCs w:val="22"/>
        </w:rPr>
        <w:t>P</w:t>
      </w:r>
      <w:r w:rsidRPr="001A1D7E">
        <w:rPr>
          <w:rFonts w:ascii="HelveticaNeueLT Com 45 Lt" w:hAnsi="HelveticaNeueLT Com 45 Lt" w:cs="Arial"/>
          <w:color w:val="000000"/>
          <w:sz w:val="22"/>
          <w:szCs w:val="22"/>
        </w:rPr>
        <w:t xml:space="preserve">roperty only if the order, applicable legal description or address, and names of parties to the modification for issuance are placed and communications sent electronically through websites or other electronic communications to locations explicitly designated by Stewart for placement of orders for the Modification Guarantee. The Modification Guarantee may be modified and extended by one or more continuations or down dates. The </w:t>
      </w:r>
      <w:r w:rsidR="00107C81">
        <w:rPr>
          <w:rFonts w:ascii="HelveticaNeueLT Com 45 Lt" w:hAnsi="HelveticaNeueLT Com 45 Lt" w:cs="Arial"/>
          <w:color w:val="000000"/>
          <w:sz w:val="22"/>
          <w:szCs w:val="22"/>
        </w:rPr>
        <w:t>Charge</w:t>
      </w:r>
      <w:r w:rsidRPr="001A1D7E">
        <w:rPr>
          <w:rFonts w:ascii="HelveticaNeueLT Com 45 Lt" w:hAnsi="HelveticaNeueLT Com 45 Lt" w:cs="Arial"/>
          <w:color w:val="000000"/>
          <w:sz w:val="22"/>
          <w:szCs w:val="22"/>
        </w:rPr>
        <w:t xml:space="preserve"> for the Modification Guarantee shall be $125. The </w:t>
      </w:r>
      <w:r w:rsidR="00107C81">
        <w:rPr>
          <w:rFonts w:ascii="HelveticaNeueLT Com 45 Lt" w:hAnsi="HelveticaNeueLT Com 45 Lt" w:cs="Arial"/>
          <w:color w:val="000000"/>
          <w:sz w:val="22"/>
          <w:szCs w:val="22"/>
        </w:rPr>
        <w:t>Charge</w:t>
      </w:r>
      <w:r w:rsidRPr="001A1D7E">
        <w:rPr>
          <w:rFonts w:ascii="HelveticaNeueLT Com 45 Lt" w:hAnsi="HelveticaNeueLT Com 45 Lt" w:cs="Arial"/>
          <w:color w:val="000000"/>
          <w:sz w:val="22"/>
          <w:szCs w:val="22"/>
        </w:rPr>
        <w:t xml:space="preserve"> for each continuation or down date shall be $25. The </w:t>
      </w:r>
      <w:r w:rsidR="00107C81">
        <w:rPr>
          <w:rFonts w:ascii="HelveticaNeueLT Com 45 Lt" w:hAnsi="HelveticaNeueLT Com 45 Lt" w:cs="Arial"/>
          <w:color w:val="000000"/>
          <w:sz w:val="22"/>
          <w:szCs w:val="22"/>
        </w:rPr>
        <w:t>Charge</w:t>
      </w:r>
      <w:r w:rsidRPr="001A1D7E">
        <w:rPr>
          <w:rFonts w:ascii="HelveticaNeueLT Com 45 Lt" w:hAnsi="HelveticaNeueLT Com 45 Lt" w:cs="Arial"/>
          <w:color w:val="000000"/>
          <w:sz w:val="22"/>
          <w:szCs w:val="22"/>
        </w:rPr>
        <w:t xml:space="preserve"> shall not include any </w:t>
      </w:r>
      <w:r w:rsidR="00107C81">
        <w:rPr>
          <w:rFonts w:ascii="HelveticaNeueLT Com 45 Lt" w:hAnsi="HelveticaNeueLT Com 45 Lt" w:cs="Arial"/>
          <w:color w:val="000000"/>
          <w:sz w:val="22"/>
          <w:szCs w:val="22"/>
        </w:rPr>
        <w:t>charge</w:t>
      </w:r>
      <w:r w:rsidRPr="001A1D7E">
        <w:rPr>
          <w:rFonts w:ascii="HelveticaNeueLT Com 45 Lt" w:hAnsi="HelveticaNeueLT Com 45 Lt" w:cs="Arial"/>
          <w:color w:val="000000"/>
          <w:sz w:val="22"/>
          <w:szCs w:val="22"/>
        </w:rPr>
        <w:t>s for separate services, including abstracting or search services, or recording, that are provided to institutional lenders.</w:t>
      </w:r>
    </w:p>
    <w:p w14:paraId="242E5033" w14:textId="0A3111D2" w:rsidR="00A5160C" w:rsidRPr="00F4035D" w:rsidRDefault="00F4035D" w:rsidP="004C0865">
      <w:pPr>
        <w:pStyle w:val="Heading1"/>
        <w:keepNext/>
      </w:pPr>
      <w:bookmarkStart w:id="34" w:name="_Toc509908690"/>
      <w:r w:rsidRPr="00692BE6">
        <w:t>G</w:t>
      </w:r>
      <w:r w:rsidR="005C708B" w:rsidRPr="00692BE6">
        <w:t>.</w:t>
      </w:r>
      <w:r w:rsidR="005C708B" w:rsidRPr="00692BE6">
        <w:tab/>
      </w:r>
      <w:r w:rsidRPr="00692BE6">
        <w:t>CLOSING PROTECTION LETTERS</w:t>
      </w:r>
      <w:bookmarkEnd w:id="34"/>
    </w:p>
    <w:p w14:paraId="1FC78AFF" w14:textId="77777777" w:rsidR="00E72FC4" w:rsidRDefault="00E72FC4" w:rsidP="0038691A">
      <w:pPr>
        <w:pStyle w:val="PlainText"/>
        <w:tabs>
          <w:tab w:val="left" w:pos="360"/>
        </w:tabs>
        <w:spacing w:after="120"/>
        <w:ind w:left="360"/>
        <w:jc w:val="both"/>
        <w:rPr>
          <w:rFonts w:ascii="HelveticaNeueLT Com 45 Lt" w:eastAsia="Times New Roman" w:hAnsi="HelveticaNeueLT Com 45 Lt" w:cs="Arial"/>
          <w:sz w:val="22"/>
          <w:szCs w:val="22"/>
        </w:rPr>
      </w:pPr>
      <w:r w:rsidRPr="001A1D7E">
        <w:rPr>
          <w:rFonts w:ascii="HelveticaNeueLT Com 45 Lt" w:eastAsia="Times New Roman" w:hAnsi="HelveticaNeueLT Com 45 Lt" w:cs="Arial"/>
          <w:sz w:val="22"/>
          <w:szCs w:val="22"/>
        </w:rPr>
        <w:t>In connection with a transaction in which a title policy is being issued, insured closing protection coverage may be issued as follows:</w:t>
      </w:r>
    </w:p>
    <w:tbl>
      <w:tblPr>
        <w:tblStyle w:val="TableGrid"/>
        <w:tblW w:w="0" w:type="auto"/>
        <w:tblInd w:w="360" w:type="dxa"/>
        <w:tblLook w:val="04A0" w:firstRow="1" w:lastRow="0" w:firstColumn="1" w:lastColumn="0" w:noHBand="0" w:noVBand="1"/>
      </w:tblPr>
      <w:tblGrid>
        <w:gridCol w:w="2972"/>
        <w:gridCol w:w="443"/>
        <w:gridCol w:w="2629"/>
        <w:gridCol w:w="2946"/>
      </w:tblGrid>
      <w:tr w:rsidR="00692BE6" w:rsidRPr="00692BE6" w14:paraId="0BFA409B" w14:textId="77777777" w:rsidTr="00692BE6">
        <w:tc>
          <w:tcPr>
            <w:tcW w:w="3415" w:type="dxa"/>
            <w:gridSpan w:val="2"/>
            <w:vAlign w:val="center"/>
          </w:tcPr>
          <w:p w14:paraId="6B64066A" w14:textId="64CE4ADB" w:rsidR="0046319A" w:rsidRPr="00692BE6" w:rsidRDefault="00692BE6" w:rsidP="00692BE6">
            <w:pPr>
              <w:pStyle w:val="PlainText"/>
              <w:tabs>
                <w:tab w:val="left" w:pos="360"/>
              </w:tabs>
              <w:jc w:val="center"/>
              <w:rPr>
                <w:rFonts w:ascii="HelveticaNeueLT Com 45 Lt" w:eastAsia="Times New Roman" w:hAnsi="HelveticaNeueLT Com 45 Lt" w:cs="Arial"/>
                <w:b/>
                <w:sz w:val="18"/>
                <w:szCs w:val="18"/>
                <w:lang w:val="en-US"/>
              </w:rPr>
            </w:pPr>
            <w:r w:rsidRPr="00692BE6">
              <w:rPr>
                <w:rFonts w:ascii="HelveticaNeueLT Com 45 Lt" w:eastAsia="Times New Roman" w:hAnsi="HelveticaNeueLT Com 45 Lt" w:cs="Arial"/>
                <w:b/>
                <w:sz w:val="18"/>
                <w:szCs w:val="18"/>
              </w:rPr>
              <w:t>Charge to Lender, its successors and assigns, as their interest may appear</w:t>
            </w:r>
          </w:p>
        </w:tc>
        <w:tc>
          <w:tcPr>
            <w:tcW w:w="2629" w:type="dxa"/>
            <w:vAlign w:val="center"/>
          </w:tcPr>
          <w:p w14:paraId="7756FD00" w14:textId="2091B67C" w:rsidR="0046319A" w:rsidRPr="00692BE6" w:rsidRDefault="00692BE6" w:rsidP="00692BE6">
            <w:pPr>
              <w:pStyle w:val="PlainText"/>
              <w:tabs>
                <w:tab w:val="left" w:pos="360"/>
              </w:tabs>
              <w:jc w:val="center"/>
              <w:rPr>
                <w:rFonts w:ascii="HelveticaNeueLT Com 45 Lt" w:eastAsia="Times New Roman" w:hAnsi="HelveticaNeueLT Com 45 Lt" w:cs="Arial"/>
                <w:b/>
                <w:sz w:val="18"/>
                <w:szCs w:val="18"/>
                <w:lang w:val="en-US"/>
              </w:rPr>
            </w:pPr>
            <w:r>
              <w:rPr>
                <w:rFonts w:ascii="HelveticaNeueLT Com 45 Lt" w:eastAsia="Times New Roman" w:hAnsi="HelveticaNeueLT Com 45 Lt" w:cs="Arial"/>
                <w:b/>
                <w:sz w:val="18"/>
                <w:szCs w:val="18"/>
                <w:lang w:val="en-US"/>
              </w:rPr>
              <w:t xml:space="preserve">Charge to </w:t>
            </w:r>
            <w:r w:rsidRPr="00692BE6">
              <w:rPr>
                <w:rFonts w:ascii="HelveticaNeueLT Com 45 Lt" w:eastAsia="Times New Roman" w:hAnsi="HelveticaNeueLT Com 45 Lt" w:cs="Arial"/>
                <w:b/>
                <w:sz w:val="18"/>
                <w:szCs w:val="18"/>
                <w:lang w:val="en-US"/>
              </w:rPr>
              <w:t>Purchaser(s)/Borrower(s)</w:t>
            </w:r>
          </w:p>
        </w:tc>
        <w:tc>
          <w:tcPr>
            <w:tcW w:w="2946" w:type="dxa"/>
            <w:vAlign w:val="center"/>
          </w:tcPr>
          <w:p w14:paraId="5F34E9CD" w14:textId="11127B6E" w:rsidR="0046319A" w:rsidRPr="00692BE6" w:rsidRDefault="00692BE6" w:rsidP="00692BE6">
            <w:pPr>
              <w:pStyle w:val="PlainText"/>
              <w:tabs>
                <w:tab w:val="left" w:pos="360"/>
              </w:tabs>
              <w:jc w:val="center"/>
              <w:rPr>
                <w:rFonts w:ascii="HelveticaNeueLT Com 45 Lt" w:eastAsia="Times New Roman" w:hAnsi="HelveticaNeueLT Com 45 Lt" w:cs="Arial"/>
                <w:b/>
                <w:sz w:val="18"/>
                <w:szCs w:val="18"/>
                <w:lang w:val="en-US"/>
              </w:rPr>
            </w:pPr>
            <w:r>
              <w:rPr>
                <w:rFonts w:ascii="HelveticaNeueLT Com 45 Lt" w:eastAsia="Times New Roman" w:hAnsi="HelveticaNeueLT Com 45 Lt" w:cs="Arial"/>
                <w:b/>
                <w:sz w:val="18"/>
                <w:szCs w:val="18"/>
                <w:lang w:val="en-US"/>
              </w:rPr>
              <w:t xml:space="preserve">Charge to </w:t>
            </w:r>
            <w:r w:rsidRPr="00692BE6">
              <w:rPr>
                <w:rFonts w:ascii="HelveticaNeueLT Com 45 Lt" w:eastAsia="Times New Roman" w:hAnsi="HelveticaNeueLT Com 45 Lt" w:cs="Arial"/>
                <w:b/>
                <w:sz w:val="18"/>
                <w:szCs w:val="18"/>
                <w:lang w:val="en-US"/>
              </w:rPr>
              <w:t>Seller(s)</w:t>
            </w:r>
          </w:p>
        </w:tc>
      </w:tr>
      <w:tr w:rsidR="00692BE6" w:rsidRPr="00DE0B8A" w14:paraId="0C1F5A31" w14:textId="77777777" w:rsidTr="00692BE6">
        <w:tc>
          <w:tcPr>
            <w:tcW w:w="8990" w:type="dxa"/>
            <w:gridSpan w:val="4"/>
          </w:tcPr>
          <w:p w14:paraId="695C11AF" w14:textId="77777777" w:rsidR="00692BE6" w:rsidRPr="00DE0B8A" w:rsidRDefault="00692BE6" w:rsidP="00692BE6">
            <w:pPr>
              <w:pStyle w:val="PlainText"/>
              <w:tabs>
                <w:tab w:val="left" w:pos="360"/>
              </w:tabs>
              <w:jc w:val="center"/>
              <w:rPr>
                <w:rFonts w:ascii="HelveticaNeueLT Com 45 Lt" w:eastAsia="Times New Roman" w:hAnsi="HelveticaNeueLT Com 45 Lt" w:cs="Arial"/>
                <w:b/>
                <w:sz w:val="18"/>
                <w:szCs w:val="20"/>
                <w:lang w:val="en-US"/>
              </w:rPr>
            </w:pPr>
            <w:r w:rsidRPr="00DE0B8A">
              <w:rPr>
                <w:rFonts w:ascii="HelveticaNeueLT Com 45 Lt" w:hAnsi="HelveticaNeueLT Com 45 Lt"/>
                <w:b/>
                <w:sz w:val="18"/>
                <w:szCs w:val="20"/>
              </w:rPr>
              <w:t>Purchase Money Transactions Involving a Lender Who is Not the Seller</w:t>
            </w:r>
          </w:p>
        </w:tc>
      </w:tr>
      <w:tr w:rsidR="00692BE6" w:rsidRPr="00692BE6" w14:paraId="5BC4F8C4" w14:textId="77777777" w:rsidTr="00692BE6">
        <w:tc>
          <w:tcPr>
            <w:tcW w:w="2972" w:type="dxa"/>
          </w:tcPr>
          <w:p w14:paraId="1A8D39B3" w14:textId="284BDAD3"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w:t>
            </w:r>
            <w:r w:rsidR="00662A75">
              <w:rPr>
                <w:rFonts w:ascii="HelveticaNeueLT Com 45 Lt" w:eastAsia="Times New Roman" w:hAnsi="HelveticaNeueLT Com 45 Lt" w:cs="Arial"/>
                <w:sz w:val="20"/>
                <w:szCs w:val="22"/>
              </w:rPr>
              <w:t xml:space="preserve"> 50</w:t>
            </w:r>
          </w:p>
        </w:tc>
        <w:tc>
          <w:tcPr>
            <w:tcW w:w="3072" w:type="dxa"/>
            <w:gridSpan w:val="2"/>
          </w:tcPr>
          <w:p w14:paraId="36EB5521" w14:textId="011697B0"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lang w:val="en-US"/>
              </w:rPr>
            </w:pPr>
            <w:r w:rsidRPr="00692BE6">
              <w:rPr>
                <w:rFonts w:ascii="HelveticaNeueLT Com 45 Lt" w:eastAsia="Times New Roman" w:hAnsi="HelveticaNeueLT Com 45 Lt" w:cs="Arial"/>
                <w:sz w:val="20"/>
                <w:szCs w:val="22"/>
                <w:lang w:val="en-US"/>
              </w:rPr>
              <w:t>$</w:t>
            </w:r>
            <w:r w:rsidR="00662A75">
              <w:rPr>
                <w:rFonts w:ascii="HelveticaNeueLT Com 45 Lt" w:eastAsia="Times New Roman" w:hAnsi="HelveticaNeueLT Com 45 Lt" w:cs="Arial"/>
                <w:sz w:val="20"/>
                <w:szCs w:val="22"/>
                <w:lang w:val="en-US"/>
              </w:rPr>
              <w:t xml:space="preserve"> 50</w:t>
            </w:r>
          </w:p>
        </w:tc>
        <w:tc>
          <w:tcPr>
            <w:tcW w:w="2946" w:type="dxa"/>
          </w:tcPr>
          <w:p w14:paraId="7D2DA94D" w14:textId="47274F5F"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lang w:val="en-US"/>
              </w:rPr>
            </w:pPr>
            <w:r w:rsidRPr="00692BE6">
              <w:rPr>
                <w:rFonts w:ascii="HelveticaNeueLT Com 45 Lt" w:eastAsia="Times New Roman" w:hAnsi="HelveticaNeueLT Com 45 Lt" w:cs="Arial"/>
                <w:sz w:val="20"/>
                <w:szCs w:val="22"/>
                <w:lang w:val="en-US"/>
              </w:rPr>
              <w:t>$50</w:t>
            </w:r>
          </w:p>
        </w:tc>
      </w:tr>
      <w:tr w:rsidR="00692BE6" w:rsidRPr="00DE0B8A" w14:paraId="2E95ECC9" w14:textId="77777777" w:rsidTr="00692BE6">
        <w:tc>
          <w:tcPr>
            <w:tcW w:w="8990" w:type="dxa"/>
            <w:gridSpan w:val="4"/>
          </w:tcPr>
          <w:p w14:paraId="71B457B7" w14:textId="6FB9F819" w:rsidR="00692BE6" w:rsidRPr="00DE0B8A" w:rsidRDefault="00692BE6" w:rsidP="00692BE6">
            <w:pPr>
              <w:pStyle w:val="PlainText"/>
              <w:tabs>
                <w:tab w:val="left" w:pos="360"/>
              </w:tabs>
              <w:jc w:val="center"/>
              <w:rPr>
                <w:rFonts w:ascii="HelveticaNeueLT Com 45 Lt" w:hAnsi="HelveticaNeueLT Com 45 Lt"/>
                <w:b/>
                <w:sz w:val="18"/>
                <w:szCs w:val="20"/>
              </w:rPr>
            </w:pPr>
            <w:r w:rsidRPr="00DE0B8A">
              <w:rPr>
                <w:rFonts w:ascii="HelveticaNeueLT Com 45 Lt" w:hAnsi="HelveticaNeueLT Com 45 Lt"/>
                <w:b/>
                <w:sz w:val="18"/>
                <w:szCs w:val="20"/>
              </w:rPr>
              <w:t>Cash and Seller-Financed Purchase Money Transactions</w:t>
            </w:r>
          </w:p>
        </w:tc>
      </w:tr>
      <w:tr w:rsidR="00692BE6" w:rsidRPr="00692BE6" w14:paraId="502EACDF" w14:textId="77777777" w:rsidTr="00692BE6">
        <w:tc>
          <w:tcPr>
            <w:tcW w:w="2972" w:type="dxa"/>
          </w:tcPr>
          <w:p w14:paraId="2E88528B" w14:textId="4C6FC29B"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N/A</w:t>
            </w:r>
          </w:p>
        </w:tc>
        <w:tc>
          <w:tcPr>
            <w:tcW w:w="3072" w:type="dxa"/>
            <w:gridSpan w:val="2"/>
          </w:tcPr>
          <w:p w14:paraId="3ED36215" w14:textId="5AC5F5E8"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w:t>
            </w:r>
            <w:r w:rsidR="00662A75">
              <w:rPr>
                <w:rFonts w:ascii="HelveticaNeueLT Com 45 Lt" w:eastAsia="Times New Roman" w:hAnsi="HelveticaNeueLT Com 45 Lt" w:cs="Arial"/>
                <w:sz w:val="20"/>
                <w:szCs w:val="22"/>
              </w:rPr>
              <w:t xml:space="preserve"> 50</w:t>
            </w:r>
          </w:p>
        </w:tc>
        <w:tc>
          <w:tcPr>
            <w:tcW w:w="2946" w:type="dxa"/>
          </w:tcPr>
          <w:p w14:paraId="4E669353" w14:textId="1425303E"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$50</w:t>
            </w:r>
          </w:p>
        </w:tc>
      </w:tr>
      <w:tr w:rsidR="00692BE6" w:rsidRPr="00DE0B8A" w14:paraId="70093170" w14:textId="77777777" w:rsidTr="00692BE6">
        <w:tc>
          <w:tcPr>
            <w:tcW w:w="8990" w:type="dxa"/>
            <w:gridSpan w:val="4"/>
          </w:tcPr>
          <w:p w14:paraId="233CD6CD" w14:textId="555B0218" w:rsidR="00692BE6" w:rsidRPr="00DE0B8A" w:rsidRDefault="00692BE6" w:rsidP="00692BE6">
            <w:pPr>
              <w:pStyle w:val="PlainText"/>
              <w:tabs>
                <w:tab w:val="left" w:pos="360"/>
              </w:tabs>
              <w:jc w:val="center"/>
              <w:rPr>
                <w:rFonts w:ascii="HelveticaNeueLT Com 45 Lt" w:hAnsi="HelveticaNeueLT Com 45 Lt"/>
                <w:b/>
                <w:sz w:val="18"/>
                <w:szCs w:val="20"/>
              </w:rPr>
            </w:pPr>
            <w:r w:rsidRPr="00DE0B8A">
              <w:rPr>
                <w:rFonts w:ascii="HelveticaNeueLT Com 45 Lt" w:hAnsi="HelveticaNeueLT Com 45 Lt"/>
                <w:b/>
                <w:sz w:val="18"/>
                <w:szCs w:val="20"/>
              </w:rPr>
              <w:t>Transactions Involving Non-Purchase Money Mortgages</w:t>
            </w:r>
          </w:p>
        </w:tc>
      </w:tr>
      <w:tr w:rsidR="00692BE6" w:rsidRPr="00692BE6" w14:paraId="61DABAC5" w14:textId="77777777" w:rsidTr="00692BE6">
        <w:tc>
          <w:tcPr>
            <w:tcW w:w="2972" w:type="dxa"/>
          </w:tcPr>
          <w:p w14:paraId="29AAB90F" w14:textId="77779D3F"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w:t>
            </w:r>
            <w:r w:rsidR="00662A75">
              <w:rPr>
                <w:rFonts w:ascii="HelveticaNeueLT Com 45 Lt" w:eastAsia="Times New Roman" w:hAnsi="HelveticaNeueLT Com 45 Lt" w:cs="Arial"/>
                <w:sz w:val="20"/>
                <w:szCs w:val="22"/>
              </w:rPr>
              <w:t xml:space="preserve"> 50</w:t>
            </w:r>
          </w:p>
        </w:tc>
        <w:tc>
          <w:tcPr>
            <w:tcW w:w="3072" w:type="dxa"/>
            <w:gridSpan w:val="2"/>
          </w:tcPr>
          <w:p w14:paraId="158A4A52" w14:textId="42D868A2"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w:t>
            </w:r>
            <w:r w:rsidR="00662A75">
              <w:rPr>
                <w:rFonts w:ascii="HelveticaNeueLT Com 45 Lt" w:eastAsia="Times New Roman" w:hAnsi="HelveticaNeueLT Com 45 Lt" w:cs="Arial"/>
                <w:sz w:val="20"/>
                <w:szCs w:val="22"/>
              </w:rPr>
              <w:t xml:space="preserve"> 50</w:t>
            </w:r>
          </w:p>
        </w:tc>
        <w:tc>
          <w:tcPr>
            <w:tcW w:w="2946" w:type="dxa"/>
          </w:tcPr>
          <w:p w14:paraId="7551E568" w14:textId="1F6DC28C" w:rsidR="0046319A" w:rsidRPr="00692BE6" w:rsidRDefault="00692BE6" w:rsidP="00692BE6">
            <w:pPr>
              <w:pStyle w:val="PlainText"/>
              <w:tabs>
                <w:tab w:val="left" w:pos="360"/>
              </w:tabs>
              <w:jc w:val="center"/>
              <w:rPr>
                <w:rFonts w:ascii="HelveticaNeueLT Com 45 Lt" w:eastAsia="Times New Roman" w:hAnsi="HelveticaNeueLT Com 45 Lt" w:cs="Arial"/>
                <w:sz w:val="20"/>
                <w:szCs w:val="22"/>
              </w:rPr>
            </w:pPr>
            <w:r w:rsidRPr="00692BE6">
              <w:rPr>
                <w:rFonts w:ascii="HelveticaNeueLT Com 45 Lt" w:eastAsia="Times New Roman" w:hAnsi="HelveticaNeueLT Com 45 Lt" w:cs="Arial"/>
                <w:sz w:val="20"/>
                <w:szCs w:val="22"/>
              </w:rPr>
              <w:t>N/A</w:t>
            </w:r>
          </w:p>
        </w:tc>
      </w:tr>
    </w:tbl>
    <w:p w14:paraId="1151FEFC" w14:textId="77777777" w:rsidR="0046319A" w:rsidRPr="001A1D7E" w:rsidRDefault="0046319A" w:rsidP="0038691A">
      <w:pPr>
        <w:pStyle w:val="PlainText"/>
        <w:tabs>
          <w:tab w:val="left" w:pos="360"/>
        </w:tabs>
        <w:spacing w:after="120"/>
        <w:ind w:left="360"/>
        <w:jc w:val="both"/>
        <w:rPr>
          <w:rFonts w:ascii="HelveticaNeueLT Com 45 Lt" w:eastAsia="Times New Roman" w:hAnsi="HelveticaNeueLT Com 45 Lt" w:cs="Arial"/>
          <w:sz w:val="22"/>
          <w:szCs w:val="22"/>
        </w:rPr>
      </w:pPr>
    </w:p>
    <w:p w14:paraId="2E0A1B7C" w14:textId="56899218" w:rsidR="006A31C3" w:rsidRPr="00F4035D" w:rsidRDefault="004C0865" w:rsidP="001D2F1D">
      <w:pPr>
        <w:pStyle w:val="Heading1"/>
        <w:keepNext/>
        <w:pageBreakBefore/>
      </w:pPr>
      <w:bookmarkStart w:id="35" w:name="_Toc509908691"/>
      <w:r>
        <w:lastRenderedPageBreak/>
        <w:t>H</w:t>
      </w:r>
      <w:r w:rsidR="006A31C3" w:rsidRPr="00F4035D">
        <w:t>.</w:t>
      </w:r>
      <w:r w:rsidR="006A31C3" w:rsidRPr="00F4035D">
        <w:tab/>
      </w:r>
      <w:r w:rsidR="006A31C3">
        <w:t>ENDORSEMENTS</w:t>
      </w:r>
      <w:bookmarkEnd w:id="35"/>
    </w:p>
    <w:p w14:paraId="54CD3891" w14:textId="2A7BA0C4" w:rsidR="00760AA7" w:rsidRPr="001A1D7E" w:rsidRDefault="004F58A0" w:rsidP="006964D7">
      <w:pPr>
        <w:pStyle w:val="Heading4"/>
      </w:pPr>
      <w:bookmarkStart w:id="36" w:name="_Toc509908692"/>
      <w:r w:rsidRPr="001A1D7E">
        <w:t>1.</w:t>
      </w:r>
      <w:r w:rsidRPr="001A1D7E">
        <w:tab/>
        <w:t>Charges for All ALTA 7 - Manufactured Housing Endorsements</w:t>
      </w:r>
      <w:bookmarkEnd w:id="36"/>
    </w:p>
    <w:p w14:paraId="5FFFE851" w14:textId="5774CA03" w:rsidR="00851B30" w:rsidRPr="000E65CF" w:rsidRDefault="00760AA7" w:rsidP="000E65CF">
      <w:pPr>
        <w:pStyle w:val="PlainText"/>
        <w:tabs>
          <w:tab w:val="left" w:pos="720"/>
          <w:tab w:val="left" w:pos="1080"/>
        </w:tabs>
        <w:spacing w:after="120"/>
        <w:ind w:left="720"/>
        <w:jc w:val="both"/>
        <w:rPr>
          <w:rFonts w:ascii="HelveticaNeueLT Com 45 Lt" w:eastAsia="Times New Roman" w:hAnsi="HelveticaNeueLT Com 45 Lt" w:cs="Arial"/>
          <w:sz w:val="22"/>
          <w:szCs w:val="22"/>
        </w:rPr>
      </w:pPr>
      <w:r w:rsidRPr="000E65CF">
        <w:rPr>
          <w:rFonts w:ascii="HelveticaNeueLT Com 45 Lt" w:eastAsia="Times New Roman" w:hAnsi="HelveticaNeueLT Com 45 Lt" w:cs="Arial"/>
          <w:sz w:val="22"/>
          <w:szCs w:val="22"/>
        </w:rPr>
        <w:t xml:space="preserve">All </w:t>
      </w:r>
      <w:r w:rsidR="002A248A" w:rsidRPr="000E65CF">
        <w:rPr>
          <w:rFonts w:ascii="HelveticaNeueLT Com 45 Lt" w:eastAsia="Times New Roman" w:hAnsi="HelveticaNeueLT Com 45 Lt" w:cs="Arial"/>
          <w:sz w:val="22"/>
          <w:szCs w:val="22"/>
        </w:rPr>
        <w:t>ALTA</w:t>
      </w:r>
      <w:r w:rsidRPr="000E65CF">
        <w:rPr>
          <w:rFonts w:ascii="HelveticaNeueLT Com 45 Lt" w:eastAsia="Times New Roman" w:hAnsi="HelveticaNeueLT Com 45 Lt" w:cs="Arial"/>
          <w:sz w:val="22"/>
          <w:szCs w:val="22"/>
        </w:rPr>
        <w:t xml:space="preserve"> 7 Endorsements are high liability endorsements and will be charged at a flat </w:t>
      </w:r>
      <w:r w:rsidR="00107C81">
        <w:rPr>
          <w:rFonts w:ascii="HelveticaNeueLT Com 45 Lt" w:eastAsia="Times New Roman" w:hAnsi="HelveticaNeueLT Com 45 Lt" w:cs="Arial"/>
          <w:sz w:val="22"/>
          <w:szCs w:val="22"/>
        </w:rPr>
        <w:t>Charge</w:t>
      </w:r>
      <w:r w:rsidRPr="000E65CF">
        <w:rPr>
          <w:rFonts w:ascii="HelveticaNeueLT Com 45 Lt" w:eastAsia="Times New Roman" w:hAnsi="HelveticaNeueLT Com 45 Lt" w:cs="Arial"/>
          <w:sz w:val="22"/>
          <w:szCs w:val="22"/>
        </w:rPr>
        <w:t xml:space="preserve"> per endorsement</w:t>
      </w:r>
      <w:r w:rsidR="00851B30" w:rsidRPr="000E65CF">
        <w:rPr>
          <w:rFonts w:ascii="HelveticaNeueLT Com 45 Lt" w:eastAsia="Times New Roman" w:hAnsi="HelveticaNeueLT Com 45 Lt" w:cs="Arial"/>
          <w:sz w:val="22"/>
          <w:szCs w:val="22"/>
        </w:rPr>
        <w:t>, as follows:</w:t>
      </w:r>
    </w:p>
    <w:p w14:paraId="77805CDD" w14:textId="54220AFF" w:rsidR="00851B30" w:rsidRPr="001A1D7E" w:rsidRDefault="00851B30" w:rsidP="00BF0719">
      <w:pPr>
        <w:pStyle w:val="Style1"/>
      </w:pPr>
      <w:bookmarkStart w:id="37" w:name="_Toc493747939"/>
      <w:bookmarkStart w:id="38" w:name="_Toc509908693"/>
      <w:r w:rsidRPr="001A1D7E">
        <w:t>ALTA 7-06</w:t>
      </w:r>
      <w:r w:rsidRPr="001A1D7E">
        <w:tab/>
        <w:t>$</w:t>
      </w:r>
      <w:bookmarkEnd w:id="37"/>
      <w:bookmarkEnd w:id="38"/>
      <w:r w:rsidR="00955134">
        <w:t>125</w:t>
      </w:r>
    </w:p>
    <w:p w14:paraId="12778AA4" w14:textId="2BAA4D50" w:rsidR="00851B30" w:rsidRPr="001A1D7E" w:rsidRDefault="00851B30" w:rsidP="00BF0719">
      <w:pPr>
        <w:pStyle w:val="Style1"/>
      </w:pPr>
      <w:bookmarkStart w:id="39" w:name="_Toc493747940"/>
      <w:bookmarkStart w:id="40" w:name="_Toc509908694"/>
      <w:r w:rsidRPr="001A1D7E">
        <w:t>ALTA 7.1-06</w:t>
      </w:r>
      <w:r w:rsidRPr="001A1D7E">
        <w:tab/>
        <w:t>$200</w:t>
      </w:r>
      <w:bookmarkEnd w:id="39"/>
      <w:bookmarkEnd w:id="40"/>
    </w:p>
    <w:p w14:paraId="0F0E6EE7" w14:textId="5A3C8BE1" w:rsidR="00851B30" w:rsidRPr="001A1D7E" w:rsidRDefault="00851B30" w:rsidP="00BF0719">
      <w:pPr>
        <w:pStyle w:val="Style1"/>
        <w:spacing w:after="120"/>
      </w:pPr>
      <w:bookmarkStart w:id="41" w:name="_Toc493747941"/>
      <w:bookmarkStart w:id="42" w:name="_Toc509908695"/>
      <w:r w:rsidRPr="001A1D7E">
        <w:t>ALTA 7.2-06</w:t>
      </w:r>
      <w:r w:rsidRPr="001A1D7E">
        <w:tab/>
        <w:t>$300</w:t>
      </w:r>
      <w:bookmarkEnd w:id="41"/>
      <w:bookmarkEnd w:id="42"/>
    </w:p>
    <w:p w14:paraId="37C145AC" w14:textId="2B580950" w:rsidR="00760AA7" w:rsidRPr="000E65CF" w:rsidRDefault="00760AA7" w:rsidP="000E65CF">
      <w:pPr>
        <w:pStyle w:val="PlainText"/>
        <w:tabs>
          <w:tab w:val="left" w:pos="720"/>
          <w:tab w:val="left" w:pos="1080"/>
        </w:tabs>
        <w:spacing w:after="240"/>
        <w:ind w:left="720"/>
        <w:jc w:val="both"/>
        <w:rPr>
          <w:rFonts w:ascii="HelveticaNeueLT Com 45 Lt" w:eastAsia="Times New Roman" w:hAnsi="HelveticaNeueLT Com 45 Lt" w:cs="Arial"/>
          <w:sz w:val="22"/>
          <w:szCs w:val="22"/>
        </w:rPr>
      </w:pPr>
      <w:r w:rsidRPr="000E65CF">
        <w:rPr>
          <w:rFonts w:ascii="HelveticaNeueLT Com 45 Lt" w:eastAsia="Times New Roman" w:hAnsi="HelveticaNeueLT Com 45 Lt" w:cs="Arial"/>
          <w:sz w:val="22"/>
          <w:szCs w:val="22"/>
        </w:rPr>
        <w:t xml:space="preserve">The </w:t>
      </w:r>
      <w:r w:rsidR="00107C81">
        <w:rPr>
          <w:rFonts w:ascii="HelveticaNeueLT Com 45 Lt" w:eastAsia="Times New Roman" w:hAnsi="HelveticaNeueLT Com 45 Lt" w:cs="Arial"/>
          <w:sz w:val="22"/>
          <w:szCs w:val="22"/>
          <w:lang w:val="en-US"/>
        </w:rPr>
        <w:t>C</w:t>
      </w:r>
      <w:proofErr w:type="spellStart"/>
      <w:r w:rsidRPr="000E65CF">
        <w:rPr>
          <w:rFonts w:ascii="HelveticaNeueLT Com 45 Lt" w:eastAsia="Times New Roman" w:hAnsi="HelveticaNeueLT Com 45 Lt" w:cs="Arial"/>
          <w:sz w:val="22"/>
          <w:szCs w:val="22"/>
        </w:rPr>
        <w:t>harge</w:t>
      </w:r>
      <w:proofErr w:type="spellEnd"/>
      <w:r w:rsidRPr="000E65CF">
        <w:rPr>
          <w:rFonts w:ascii="HelveticaNeueLT Com 45 Lt" w:eastAsia="Times New Roman" w:hAnsi="HelveticaNeueLT Com 45 Lt" w:cs="Arial"/>
          <w:sz w:val="22"/>
          <w:szCs w:val="22"/>
        </w:rPr>
        <w:t xml:space="preserve"> will be remitted to Stewart at 100% of the total </w:t>
      </w:r>
      <w:r w:rsidR="00107C81">
        <w:rPr>
          <w:rFonts w:ascii="HelveticaNeueLT Com 45 Lt" w:eastAsia="Times New Roman" w:hAnsi="HelveticaNeueLT Com 45 Lt" w:cs="Arial"/>
          <w:sz w:val="22"/>
          <w:szCs w:val="22"/>
          <w:lang w:val="en-US"/>
        </w:rPr>
        <w:t>C</w:t>
      </w:r>
      <w:proofErr w:type="spellStart"/>
      <w:r w:rsidRPr="000E65CF">
        <w:rPr>
          <w:rFonts w:ascii="HelveticaNeueLT Com 45 Lt" w:eastAsia="Times New Roman" w:hAnsi="HelveticaNeueLT Com 45 Lt" w:cs="Arial"/>
          <w:sz w:val="22"/>
          <w:szCs w:val="22"/>
        </w:rPr>
        <w:t>harge</w:t>
      </w:r>
      <w:proofErr w:type="spellEnd"/>
      <w:r w:rsidRPr="000E65CF">
        <w:rPr>
          <w:rFonts w:ascii="HelveticaNeueLT Com 45 Lt" w:eastAsia="Times New Roman" w:hAnsi="HelveticaNeueLT Com 45 Lt" w:cs="Arial"/>
          <w:sz w:val="22"/>
          <w:szCs w:val="22"/>
        </w:rPr>
        <w:t>. This endorsement must be underwritten according to underwriting guide</w:t>
      </w:r>
      <w:r w:rsidR="00824830" w:rsidRPr="000E65CF">
        <w:rPr>
          <w:rFonts w:ascii="HelveticaNeueLT Com 45 Lt" w:eastAsia="Times New Roman" w:hAnsi="HelveticaNeueLT Com 45 Lt" w:cs="Arial"/>
          <w:sz w:val="22"/>
          <w:szCs w:val="22"/>
        </w:rPr>
        <w:softHyphen/>
      </w:r>
      <w:r w:rsidRPr="000E65CF">
        <w:rPr>
          <w:rFonts w:ascii="HelveticaNeueLT Com 45 Lt" w:eastAsia="Times New Roman" w:hAnsi="HelveticaNeueLT Com 45 Lt" w:cs="Arial"/>
          <w:sz w:val="22"/>
          <w:szCs w:val="22"/>
        </w:rPr>
        <w:t xml:space="preserve">lines. Contact </w:t>
      </w:r>
      <w:r w:rsidR="00376371" w:rsidRPr="000E65CF">
        <w:rPr>
          <w:rFonts w:ascii="HelveticaNeueLT Com 45 Lt" w:eastAsia="Times New Roman" w:hAnsi="HelveticaNeueLT Com 45 Lt" w:cs="Arial"/>
          <w:sz w:val="22"/>
          <w:szCs w:val="22"/>
        </w:rPr>
        <w:t xml:space="preserve">Underwriter </w:t>
      </w:r>
      <w:r w:rsidRPr="000E65CF">
        <w:rPr>
          <w:rFonts w:ascii="HelveticaNeueLT Com 45 Lt" w:eastAsia="Times New Roman" w:hAnsi="HelveticaNeueLT Com 45 Lt" w:cs="Arial"/>
          <w:sz w:val="22"/>
          <w:szCs w:val="22"/>
        </w:rPr>
        <w:t>prior to issuing the commitment and the endorsement.</w:t>
      </w:r>
    </w:p>
    <w:p w14:paraId="0C9AA257" w14:textId="4CADCA76" w:rsidR="00C573A9" w:rsidRPr="000E65CF" w:rsidRDefault="006A31C3" w:rsidP="006964D7">
      <w:pPr>
        <w:pStyle w:val="Heading4"/>
        <w:ind w:left="720" w:hanging="360"/>
        <w:rPr>
          <w:b w:val="0"/>
        </w:rPr>
      </w:pPr>
      <w:bookmarkStart w:id="43" w:name="_Toc509908696"/>
      <w:r w:rsidRPr="000E65CF">
        <w:t>2</w:t>
      </w:r>
      <w:r w:rsidR="004F58A0" w:rsidRPr="000E65CF">
        <w:t>.</w:t>
      </w:r>
      <w:r w:rsidR="004F58A0" w:rsidRPr="000E65CF">
        <w:tab/>
        <w:t xml:space="preserve">Charges for Endorsements – Commercial Only (No Charge </w:t>
      </w:r>
      <w:proofErr w:type="gramStart"/>
      <w:r w:rsidR="004F58A0" w:rsidRPr="000E65CF">
        <w:t>For</w:t>
      </w:r>
      <w:proofErr w:type="gramEnd"/>
      <w:r w:rsidR="004F58A0" w:rsidRPr="000E65CF">
        <w:t xml:space="preserve"> Residential </w:t>
      </w:r>
      <w:r w:rsidR="006D45FB" w:rsidRPr="000E65CF">
        <w:t>Endorsements</w:t>
      </w:r>
      <w:r w:rsidR="002257AD" w:rsidRPr="000E65CF">
        <w:t xml:space="preserve"> with the exception of all </w:t>
      </w:r>
      <w:r w:rsidR="002A248A" w:rsidRPr="000E65CF">
        <w:t>ALTA</w:t>
      </w:r>
      <w:r w:rsidR="002257AD" w:rsidRPr="000E65CF">
        <w:t xml:space="preserve"> 7 Endorsements</w:t>
      </w:r>
      <w:r w:rsidR="0016278F">
        <w:t xml:space="preserve"> and ALTA 11 Endorsements</w:t>
      </w:r>
      <w:r w:rsidR="002257AD" w:rsidRPr="000E65CF">
        <w:t>)</w:t>
      </w:r>
      <w:bookmarkEnd w:id="43"/>
    </w:p>
    <w:p w14:paraId="2352A8B1" w14:textId="0138A0CF" w:rsidR="00BA6881" w:rsidRPr="001A1D7E" w:rsidRDefault="002A5C92" w:rsidP="00376371">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w:t>
      </w:r>
      <w:r w:rsidR="00107C81">
        <w:rPr>
          <w:rFonts w:ascii="HelveticaNeueLT Com 45 Lt" w:hAnsi="HelveticaNeueLT Com 45 Lt" w:cs="Arial"/>
          <w:sz w:val="22"/>
          <w:szCs w:val="22"/>
        </w:rPr>
        <w:t>Charge</w:t>
      </w:r>
      <w:r w:rsidR="004959EC" w:rsidRPr="001A1D7E">
        <w:rPr>
          <w:rFonts w:ascii="HelveticaNeueLT Com 45 Lt" w:hAnsi="HelveticaNeueLT Com 45 Lt" w:cs="Arial"/>
          <w:sz w:val="22"/>
          <w:szCs w:val="22"/>
        </w:rPr>
        <w:t>s</w:t>
      </w:r>
      <w:r w:rsidRPr="001A1D7E">
        <w:rPr>
          <w:rFonts w:ascii="HelveticaNeueLT Com 45 Lt" w:hAnsi="HelveticaNeueLT Com 45 Lt" w:cs="Arial"/>
          <w:sz w:val="22"/>
          <w:szCs w:val="22"/>
        </w:rPr>
        <w:t xml:space="preserve"> for e</w:t>
      </w:r>
      <w:r w:rsidR="00BA6881" w:rsidRPr="001A1D7E">
        <w:rPr>
          <w:rFonts w:ascii="HelveticaNeueLT Com 45 Lt" w:hAnsi="HelveticaNeueLT Com 45 Lt" w:cs="Arial"/>
          <w:sz w:val="22"/>
          <w:szCs w:val="22"/>
        </w:rPr>
        <w:t xml:space="preserve">ndorsements </w:t>
      </w:r>
      <w:r w:rsidRPr="001A1D7E">
        <w:rPr>
          <w:rFonts w:ascii="HelveticaNeueLT Com 45 Lt" w:hAnsi="HelveticaNeueLT Com 45 Lt" w:cs="Arial"/>
          <w:sz w:val="22"/>
          <w:szCs w:val="22"/>
        </w:rPr>
        <w:t xml:space="preserve">are </w:t>
      </w:r>
      <w:r w:rsidR="00BA6881" w:rsidRPr="001A1D7E">
        <w:rPr>
          <w:rFonts w:ascii="HelveticaNeueLT Com 45 Lt" w:hAnsi="HelveticaNeueLT Com 45 Lt" w:cs="Arial"/>
          <w:sz w:val="22"/>
          <w:szCs w:val="22"/>
        </w:rPr>
        <w:t xml:space="preserve">expressed on a </w:t>
      </w:r>
      <w:r w:rsidRPr="001A1D7E">
        <w:rPr>
          <w:rFonts w:ascii="HelveticaNeueLT Com 45 Lt" w:hAnsi="HelveticaNeueLT Com 45 Lt" w:cs="Arial"/>
          <w:sz w:val="22"/>
          <w:szCs w:val="22"/>
        </w:rPr>
        <w:t>cost</w:t>
      </w:r>
      <w:r w:rsidR="00BA6881" w:rsidRPr="001A1D7E">
        <w:rPr>
          <w:rFonts w:ascii="HelveticaNeueLT Com 45 Lt" w:hAnsi="HelveticaNeueLT Com 45 Lt" w:cs="Arial"/>
          <w:sz w:val="22"/>
          <w:szCs w:val="22"/>
        </w:rPr>
        <w:t>-per-thousand basis</w:t>
      </w:r>
      <w:r w:rsidR="0070344A" w:rsidRPr="001A1D7E">
        <w:rPr>
          <w:rFonts w:ascii="HelveticaNeueLT Com 45 Lt" w:hAnsi="HelveticaNeueLT Com 45 Lt" w:cs="Arial"/>
          <w:sz w:val="22"/>
          <w:szCs w:val="22"/>
        </w:rPr>
        <w:t xml:space="preserve"> unless otherwise noted.</w:t>
      </w:r>
      <w:r w:rsidR="00001000" w:rsidRPr="001A1D7E">
        <w:rPr>
          <w:rFonts w:ascii="HelveticaNeueLT Com 45 Lt" w:hAnsi="HelveticaNeueLT Com 45 Lt" w:cs="Arial"/>
          <w:sz w:val="22"/>
          <w:szCs w:val="22"/>
        </w:rPr>
        <w:t xml:space="preserve"> The minimum </w:t>
      </w:r>
      <w:r w:rsidR="00107C81">
        <w:rPr>
          <w:rFonts w:ascii="HelveticaNeueLT Com 45 Lt" w:hAnsi="HelveticaNeueLT Com 45 Lt" w:cs="Arial"/>
          <w:sz w:val="22"/>
          <w:szCs w:val="22"/>
        </w:rPr>
        <w:t>Charge</w:t>
      </w:r>
      <w:r w:rsidR="00001000" w:rsidRPr="001A1D7E">
        <w:rPr>
          <w:rFonts w:ascii="HelveticaNeueLT Com 45 Lt" w:hAnsi="HelveticaNeueLT Com 45 Lt" w:cs="Arial"/>
          <w:sz w:val="22"/>
          <w:szCs w:val="22"/>
        </w:rPr>
        <w:t xml:space="preserve"> for an endorsement is</w:t>
      </w:r>
      <w:r w:rsidR="00424307">
        <w:rPr>
          <w:rFonts w:ascii="HelveticaNeueLT Com 45 Lt" w:hAnsi="HelveticaNeueLT Com 45 Lt" w:cs="Arial"/>
          <w:sz w:val="22"/>
          <w:szCs w:val="22"/>
        </w:rPr>
        <w:t xml:space="preserve"> $125.00</w:t>
      </w:r>
      <w:r w:rsidR="00001000" w:rsidRPr="001A1D7E">
        <w:rPr>
          <w:rFonts w:ascii="HelveticaNeueLT Com 45 Lt" w:hAnsi="HelveticaNeueLT Com 45 Lt" w:cs="Arial"/>
          <w:sz w:val="22"/>
          <w:szCs w:val="22"/>
        </w:rPr>
        <w:t>.</w:t>
      </w:r>
      <w:r w:rsidR="0070344A" w:rsidRPr="001A1D7E">
        <w:rPr>
          <w:rFonts w:ascii="HelveticaNeueLT Com 45 Lt" w:hAnsi="HelveticaNeueLT Com 45 Lt" w:cs="Arial"/>
          <w:sz w:val="22"/>
          <w:szCs w:val="22"/>
        </w:rPr>
        <w:t xml:space="preserve"> </w:t>
      </w:r>
      <w:r w:rsidR="00376371" w:rsidRPr="001A1D7E">
        <w:rPr>
          <w:rFonts w:ascii="HelveticaNeueLT Com 45 Lt" w:hAnsi="HelveticaNeueLT Com 45 Lt" w:cs="Arial"/>
          <w:sz w:val="22"/>
          <w:szCs w:val="22"/>
        </w:rPr>
        <w:t>E</w:t>
      </w:r>
      <w:r w:rsidR="0070344A" w:rsidRPr="001A1D7E">
        <w:rPr>
          <w:rFonts w:ascii="HelveticaNeueLT Com 45 Lt" w:hAnsi="HelveticaNeueLT Com 45 Lt" w:cs="Arial"/>
          <w:sz w:val="22"/>
          <w:szCs w:val="22"/>
        </w:rPr>
        <w:t>ndorse</w:t>
      </w:r>
      <w:r w:rsidR="009D4ADF" w:rsidRPr="001A1D7E">
        <w:rPr>
          <w:rFonts w:ascii="HelveticaNeueLT Com 45 Lt" w:hAnsi="HelveticaNeueLT Com 45 Lt" w:cs="Arial"/>
          <w:sz w:val="22"/>
          <w:szCs w:val="22"/>
        </w:rPr>
        <w:softHyphen/>
      </w:r>
      <w:r w:rsidR="0070344A" w:rsidRPr="001A1D7E">
        <w:rPr>
          <w:rFonts w:ascii="HelveticaNeueLT Com 45 Lt" w:hAnsi="HelveticaNeueLT Com 45 Lt" w:cs="Arial"/>
          <w:sz w:val="22"/>
          <w:szCs w:val="22"/>
        </w:rPr>
        <w:t>ment</w:t>
      </w:r>
      <w:r w:rsidR="00376371" w:rsidRPr="001A1D7E">
        <w:rPr>
          <w:rFonts w:ascii="HelveticaNeueLT Com 45 Lt" w:hAnsi="HelveticaNeueLT Com 45 Lt" w:cs="Arial"/>
          <w:sz w:val="22"/>
          <w:szCs w:val="22"/>
        </w:rPr>
        <w:t xml:space="preserve"> </w:t>
      </w:r>
      <w:r w:rsidR="00107C81">
        <w:rPr>
          <w:rFonts w:ascii="HelveticaNeueLT Com 45 Lt" w:hAnsi="HelveticaNeueLT Com 45 Lt" w:cs="Arial"/>
          <w:sz w:val="22"/>
          <w:szCs w:val="22"/>
        </w:rPr>
        <w:t>Charge</w:t>
      </w:r>
      <w:r w:rsidR="00376371" w:rsidRPr="001A1D7E">
        <w:rPr>
          <w:rFonts w:ascii="HelveticaNeueLT Com 45 Lt" w:hAnsi="HelveticaNeueLT Com 45 Lt" w:cs="Arial"/>
          <w:sz w:val="22"/>
          <w:szCs w:val="22"/>
        </w:rPr>
        <w:t>s</w:t>
      </w:r>
      <w:r w:rsidR="0070344A" w:rsidRPr="001A1D7E">
        <w:rPr>
          <w:rFonts w:ascii="HelveticaNeueLT Com 45 Lt" w:hAnsi="HelveticaNeueLT Com 45 Lt" w:cs="Arial"/>
          <w:sz w:val="22"/>
          <w:szCs w:val="22"/>
        </w:rPr>
        <w:t xml:space="preserve"> are</w:t>
      </w:r>
      <w:r w:rsidR="00BA6881" w:rsidRPr="001A1D7E">
        <w:rPr>
          <w:rFonts w:ascii="HelveticaNeueLT Com 45 Lt" w:hAnsi="HelveticaNeueLT Com 45 Lt" w:cs="Arial"/>
          <w:sz w:val="22"/>
          <w:szCs w:val="22"/>
        </w:rPr>
        <w:t xml:space="preserve"> added to the </w:t>
      </w:r>
      <w:r w:rsidR="00107C81">
        <w:rPr>
          <w:rFonts w:ascii="HelveticaNeueLT Com 45 Lt" w:hAnsi="HelveticaNeueLT Com 45 Lt" w:cs="Arial"/>
          <w:sz w:val="22"/>
          <w:szCs w:val="22"/>
        </w:rPr>
        <w:t>Charge</w:t>
      </w:r>
      <w:r w:rsidR="00BA6881" w:rsidRPr="001A1D7E">
        <w:rPr>
          <w:rFonts w:ascii="HelveticaNeueLT Com 45 Lt" w:hAnsi="HelveticaNeueLT Com 45 Lt" w:cs="Arial"/>
          <w:sz w:val="22"/>
          <w:szCs w:val="22"/>
        </w:rPr>
        <w:t xml:space="preserve"> applicable to the policy on which the endorsement is </w:t>
      </w:r>
      <w:r w:rsidR="0070344A" w:rsidRPr="001A1D7E">
        <w:rPr>
          <w:rFonts w:ascii="HelveticaNeueLT Com 45 Lt" w:hAnsi="HelveticaNeueLT Com 45 Lt" w:cs="Arial"/>
          <w:sz w:val="22"/>
          <w:szCs w:val="22"/>
        </w:rPr>
        <w:t>issued</w:t>
      </w:r>
      <w:r w:rsidR="00BA6881" w:rsidRPr="001A1D7E">
        <w:rPr>
          <w:rFonts w:ascii="HelveticaNeueLT Com 45 Lt" w:hAnsi="HelveticaNeueLT Com 45 Lt" w:cs="Arial"/>
          <w:sz w:val="22"/>
          <w:szCs w:val="22"/>
        </w:rPr>
        <w:t xml:space="preserve">. There shall be no </w:t>
      </w:r>
      <w:r w:rsidR="00107C81">
        <w:rPr>
          <w:rFonts w:ascii="HelveticaNeueLT Com 45 Lt" w:hAnsi="HelveticaNeueLT Com 45 Lt" w:cs="Arial"/>
          <w:sz w:val="22"/>
          <w:szCs w:val="22"/>
        </w:rPr>
        <w:t>Charge</w:t>
      </w:r>
      <w:r w:rsidR="00BA6881" w:rsidRPr="001A1D7E">
        <w:rPr>
          <w:rFonts w:ascii="HelveticaNeueLT Com 45 Lt" w:hAnsi="HelveticaNeueLT Com 45 Lt" w:cs="Arial"/>
          <w:sz w:val="22"/>
          <w:szCs w:val="22"/>
        </w:rPr>
        <w:t xml:space="preserve"> in residential 1 to 4 family transactions for issuance of customary </w:t>
      </w:r>
      <w:r w:rsidR="002A248A" w:rsidRPr="001A1D7E">
        <w:rPr>
          <w:rFonts w:ascii="HelveticaNeueLT Com 45 Lt" w:hAnsi="HelveticaNeueLT Com 45 Lt" w:cs="Arial"/>
          <w:sz w:val="22"/>
          <w:szCs w:val="22"/>
        </w:rPr>
        <w:t>ALTA</w:t>
      </w:r>
      <w:r w:rsidR="00BA6881" w:rsidRPr="001A1D7E">
        <w:rPr>
          <w:rFonts w:ascii="HelveticaNeueLT Com 45 Lt" w:hAnsi="HelveticaNeueLT Com 45 Lt" w:cs="Arial"/>
          <w:sz w:val="22"/>
          <w:szCs w:val="22"/>
        </w:rPr>
        <w:t xml:space="preserve"> endorsements, such as but not limited to the</w:t>
      </w:r>
      <w:r w:rsidR="008C253E">
        <w:rPr>
          <w:rFonts w:ascii="HelveticaNeueLT Com 45 Lt" w:hAnsi="HelveticaNeueLT Com 45 Lt" w:cs="Arial"/>
          <w:sz w:val="22"/>
          <w:szCs w:val="22"/>
        </w:rPr>
        <w:t xml:space="preserve"> </w:t>
      </w:r>
      <w:r w:rsidR="002A248A" w:rsidRPr="001A1D7E">
        <w:rPr>
          <w:rFonts w:ascii="HelveticaNeueLT Com 45 Lt" w:hAnsi="HelveticaNeueLT Com 45 Lt" w:cs="Arial"/>
          <w:sz w:val="22"/>
          <w:szCs w:val="22"/>
        </w:rPr>
        <w:t>ALTA</w:t>
      </w:r>
      <w:r w:rsidR="00BA6881" w:rsidRPr="001A1D7E">
        <w:rPr>
          <w:rFonts w:ascii="HelveticaNeueLT Com 45 Lt" w:hAnsi="HelveticaNeueLT Com 45 Lt" w:cs="Arial"/>
          <w:sz w:val="22"/>
          <w:szCs w:val="22"/>
        </w:rPr>
        <w:t xml:space="preserve"> 4.1, </w:t>
      </w:r>
      <w:r w:rsidR="002A248A" w:rsidRPr="001A1D7E">
        <w:rPr>
          <w:rFonts w:ascii="HelveticaNeueLT Com 45 Lt" w:hAnsi="HelveticaNeueLT Com 45 Lt" w:cs="Arial"/>
          <w:sz w:val="22"/>
          <w:szCs w:val="22"/>
        </w:rPr>
        <w:t>ALTA</w:t>
      </w:r>
      <w:r w:rsidR="00BA6881" w:rsidRPr="001A1D7E">
        <w:rPr>
          <w:rFonts w:ascii="HelveticaNeueLT Com 45 Lt" w:hAnsi="HelveticaNeueLT Com 45 Lt" w:cs="Arial"/>
          <w:sz w:val="22"/>
          <w:szCs w:val="22"/>
        </w:rPr>
        <w:t xml:space="preserve"> 5.1, </w:t>
      </w:r>
      <w:r w:rsidR="002A248A" w:rsidRPr="001A1D7E">
        <w:rPr>
          <w:rFonts w:ascii="HelveticaNeueLT Com 45 Lt" w:hAnsi="HelveticaNeueLT Com 45 Lt" w:cs="Arial"/>
          <w:sz w:val="22"/>
          <w:szCs w:val="22"/>
        </w:rPr>
        <w:t>ALTA</w:t>
      </w:r>
      <w:r w:rsidR="000E65CF">
        <w:rPr>
          <w:rFonts w:ascii="HelveticaNeueLT Com 45 Lt" w:hAnsi="HelveticaNeueLT Com 45 Lt" w:cs="Arial"/>
          <w:sz w:val="22"/>
          <w:szCs w:val="22"/>
        </w:rPr>
        <w:t> </w:t>
      </w:r>
      <w:r w:rsidR="00BA6881" w:rsidRPr="001A1D7E">
        <w:rPr>
          <w:rFonts w:ascii="HelveticaNeueLT Com 45 Lt" w:hAnsi="HelveticaNeueLT Com 45 Lt" w:cs="Arial"/>
          <w:sz w:val="22"/>
          <w:szCs w:val="22"/>
        </w:rPr>
        <w:t xml:space="preserve">6, </w:t>
      </w:r>
      <w:r w:rsidR="002A248A" w:rsidRPr="001A1D7E">
        <w:rPr>
          <w:rFonts w:ascii="HelveticaNeueLT Com 45 Lt" w:hAnsi="HelveticaNeueLT Com 45 Lt" w:cs="Arial"/>
          <w:sz w:val="22"/>
          <w:szCs w:val="22"/>
        </w:rPr>
        <w:t>ALTA</w:t>
      </w:r>
      <w:r w:rsidR="00BA6881" w:rsidRPr="001A1D7E">
        <w:rPr>
          <w:rFonts w:ascii="HelveticaNeueLT Com 45 Lt" w:hAnsi="HelveticaNeueLT Com 45 Lt" w:cs="Arial"/>
          <w:sz w:val="22"/>
          <w:szCs w:val="22"/>
        </w:rPr>
        <w:t xml:space="preserve"> 8.1, and </w:t>
      </w:r>
      <w:r w:rsidR="002A248A" w:rsidRPr="001A1D7E">
        <w:rPr>
          <w:rFonts w:ascii="HelveticaNeueLT Com 45 Lt" w:hAnsi="HelveticaNeueLT Com 45 Lt" w:cs="Arial"/>
          <w:sz w:val="22"/>
          <w:szCs w:val="22"/>
        </w:rPr>
        <w:t>ALTA</w:t>
      </w:r>
      <w:r w:rsidR="00BA6881" w:rsidRPr="001A1D7E">
        <w:rPr>
          <w:rFonts w:ascii="HelveticaNeueLT Com 45 Lt" w:hAnsi="HelveticaNeueLT Com 45 Lt" w:cs="Arial"/>
          <w:sz w:val="22"/>
          <w:szCs w:val="22"/>
        </w:rPr>
        <w:t xml:space="preserve"> 9. </w:t>
      </w:r>
      <w:r w:rsidR="00107C81">
        <w:rPr>
          <w:rFonts w:ascii="HelveticaNeueLT Com 45 Lt" w:hAnsi="HelveticaNeueLT Com 45 Lt" w:cs="Arial"/>
          <w:sz w:val="22"/>
          <w:szCs w:val="22"/>
        </w:rPr>
        <w:t>Charge</w:t>
      </w:r>
      <w:r w:rsidR="00BA6881" w:rsidRPr="001A1D7E">
        <w:rPr>
          <w:rFonts w:ascii="HelveticaNeueLT Com 45 Lt" w:hAnsi="HelveticaNeueLT Com 45 Lt" w:cs="Arial"/>
          <w:sz w:val="22"/>
          <w:szCs w:val="22"/>
        </w:rPr>
        <w:t>s for endorsements in commercial transactions are set out</w:t>
      </w:r>
      <w:r w:rsidR="00F75D36" w:rsidRPr="001A1D7E">
        <w:rPr>
          <w:rFonts w:ascii="HelveticaNeueLT Com 45 Lt" w:hAnsi="HelveticaNeueLT Com 45 Lt" w:cs="Arial"/>
          <w:sz w:val="22"/>
          <w:szCs w:val="22"/>
        </w:rPr>
        <w:t xml:space="preserve"> </w:t>
      </w:r>
      <w:r w:rsidR="00376371" w:rsidRPr="001A1D7E">
        <w:rPr>
          <w:rFonts w:ascii="HelveticaNeueLT Com 45 Lt" w:hAnsi="HelveticaNeueLT Com 45 Lt" w:cs="Arial"/>
          <w:sz w:val="22"/>
          <w:szCs w:val="22"/>
        </w:rPr>
        <w:t>on the following pages.</w:t>
      </w:r>
      <w:r w:rsidR="00001000" w:rsidRPr="001A1D7E">
        <w:rPr>
          <w:rFonts w:ascii="HelveticaNeueLT Com 45 Lt" w:hAnsi="HelveticaNeueLT Com 45 Lt" w:cs="Arial"/>
          <w:sz w:val="22"/>
          <w:szCs w:val="22"/>
        </w:rPr>
        <w:t xml:space="preserve"> Where the </w:t>
      </w:r>
      <w:r w:rsidR="00107C81">
        <w:rPr>
          <w:rFonts w:ascii="HelveticaNeueLT Com 45 Lt" w:hAnsi="HelveticaNeueLT Com 45 Lt" w:cs="Arial"/>
          <w:sz w:val="22"/>
          <w:szCs w:val="22"/>
        </w:rPr>
        <w:t>Charge</w:t>
      </w:r>
      <w:r w:rsidR="00001000" w:rsidRPr="001A1D7E">
        <w:rPr>
          <w:rFonts w:ascii="HelveticaNeueLT Com 45 Lt" w:hAnsi="HelveticaNeueLT Com 45 Lt" w:cs="Arial"/>
          <w:sz w:val="22"/>
          <w:szCs w:val="22"/>
        </w:rPr>
        <w:t xml:space="preserve"> is state</w:t>
      </w:r>
      <w:r w:rsidR="00232351" w:rsidRPr="001A1D7E">
        <w:rPr>
          <w:rFonts w:ascii="HelveticaNeueLT Com 45 Lt" w:hAnsi="HelveticaNeueLT Com 45 Lt" w:cs="Arial"/>
          <w:sz w:val="22"/>
          <w:szCs w:val="22"/>
        </w:rPr>
        <w:t>d</w:t>
      </w:r>
      <w:r w:rsidR="00001000" w:rsidRPr="001A1D7E">
        <w:rPr>
          <w:rFonts w:ascii="HelveticaNeueLT Com 45 Lt" w:hAnsi="HelveticaNeueLT Com 45 Lt" w:cs="Arial"/>
          <w:sz w:val="22"/>
          <w:szCs w:val="22"/>
        </w:rPr>
        <w:t xml:space="preserve"> as a percentage, the endorsement premium is calculated as a percentage of the underlying policy premium</w:t>
      </w:r>
      <w:r w:rsidR="00232351" w:rsidRPr="001A1D7E">
        <w:rPr>
          <w:rFonts w:ascii="HelveticaNeueLT Com 45 Lt" w:hAnsi="HelveticaNeueLT Com 45 Lt" w:cs="Arial"/>
          <w:sz w:val="22"/>
          <w:szCs w:val="22"/>
        </w:rPr>
        <w:t>.</w:t>
      </w:r>
    </w:p>
    <w:p w14:paraId="351E53E9" w14:textId="747DC783" w:rsidR="00D46CB2" w:rsidRDefault="00D46CB2" w:rsidP="00594EFC">
      <w:pPr>
        <w:spacing w:after="120"/>
        <w:ind w:left="720"/>
        <w:jc w:val="both"/>
        <w:rPr>
          <w:rFonts w:ascii="HelveticaNeueLT Com 45 Lt" w:hAnsi="HelveticaNeueLT Com 45 Lt" w:cs="Arial"/>
          <w:sz w:val="22"/>
          <w:szCs w:val="22"/>
        </w:rPr>
      </w:pPr>
      <w:r w:rsidRPr="001A1D7E">
        <w:rPr>
          <w:rFonts w:ascii="HelveticaNeueLT Com 45 Lt" w:hAnsi="HelveticaNeueLT Com 45 Lt" w:cs="Arial"/>
          <w:sz w:val="22"/>
          <w:szCs w:val="22"/>
        </w:rPr>
        <w:t>Commercial Endorsements filed with the Alabama Department of Insurance by Stewart which do not appear in this m</w:t>
      </w:r>
      <w:r w:rsidR="00376371" w:rsidRPr="001A1D7E">
        <w:rPr>
          <w:rFonts w:ascii="HelveticaNeueLT Com 45 Lt" w:hAnsi="HelveticaNeueLT Com 45 Lt" w:cs="Arial"/>
          <w:sz w:val="22"/>
          <w:szCs w:val="22"/>
        </w:rPr>
        <w:t xml:space="preserve">anual, are available for </w:t>
      </w:r>
      <w:r w:rsidR="00424307">
        <w:rPr>
          <w:rFonts w:ascii="HelveticaNeueLT Com 45 Lt" w:hAnsi="HelveticaNeueLT Com 45 Lt" w:cs="Arial"/>
          <w:sz w:val="22"/>
          <w:szCs w:val="22"/>
        </w:rPr>
        <w:t>$125.00.</w:t>
      </w:r>
      <w:r w:rsidRPr="001A1D7E">
        <w:rPr>
          <w:rFonts w:ascii="HelveticaNeueLT Com 45 Lt" w:hAnsi="HelveticaNeueLT Com 45 Lt" w:cs="Arial"/>
          <w:sz w:val="22"/>
          <w:szCs w:val="22"/>
        </w:rPr>
        <w:t xml:space="preserve"> flat fee per Endorsement. The availability of any Endorsement, residential or commercial, is subject to the Underwriting Guidelines of Stewart</w:t>
      </w:r>
      <w:r w:rsidR="000C19BF" w:rsidRPr="001A1D7E">
        <w:rPr>
          <w:rFonts w:ascii="HelveticaNeueLT Com 45 Lt" w:hAnsi="HelveticaNeueLT Com 45 Lt" w:cs="Arial"/>
          <w:sz w:val="22"/>
          <w:szCs w:val="22"/>
        </w:rPr>
        <w:t>.</w:t>
      </w:r>
    </w:p>
    <w:p w14:paraId="162F36AA" w14:textId="2EFA6C80" w:rsidR="00107C81" w:rsidRPr="001A1D7E" w:rsidRDefault="00107C81" w:rsidP="00107C81">
      <w:pPr>
        <w:ind w:left="720"/>
        <w:jc w:val="both"/>
        <w:rPr>
          <w:rFonts w:ascii="HelveticaNeueLT Com 45 Lt" w:hAnsi="HelveticaNeueLT Com 45 Lt" w:cs="Arial"/>
          <w:sz w:val="22"/>
          <w:szCs w:val="22"/>
        </w:rPr>
      </w:pPr>
      <w:r>
        <w:rPr>
          <w:rFonts w:ascii="HelveticaNeueLT Com 45 Lt" w:hAnsi="HelveticaNeueLT Com 45 Lt" w:cs="Arial"/>
          <w:sz w:val="22"/>
          <w:szCs w:val="22"/>
        </w:rPr>
        <w:t xml:space="preserve">For an endorsement Charge calculated on an amount per $1,000 of liability or a percentage of premium, the </w:t>
      </w:r>
      <w:r w:rsidR="005B16CC">
        <w:rPr>
          <w:rFonts w:ascii="HelveticaNeueLT Com 45 Lt" w:hAnsi="HelveticaNeueLT Com 45 Lt" w:cs="Arial"/>
          <w:sz w:val="22"/>
          <w:szCs w:val="22"/>
        </w:rPr>
        <w:t xml:space="preserve">Minimum </w:t>
      </w:r>
      <w:r>
        <w:rPr>
          <w:rFonts w:ascii="HelveticaNeueLT Com 45 Lt" w:hAnsi="HelveticaNeueLT Com 45 Lt" w:cs="Arial"/>
          <w:sz w:val="22"/>
          <w:szCs w:val="22"/>
        </w:rPr>
        <w:t xml:space="preserve">Charge is </w:t>
      </w:r>
      <w:r w:rsidR="00424307">
        <w:rPr>
          <w:rFonts w:ascii="HelveticaNeueLT Com 45 Lt" w:hAnsi="HelveticaNeueLT Com 45 Lt" w:cs="Arial"/>
          <w:sz w:val="22"/>
          <w:szCs w:val="22"/>
        </w:rPr>
        <w:t>$125.00</w:t>
      </w:r>
      <w:r>
        <w:rPr>
          <w:rFonts w:ascii="HelveticaNeueLT Com 45 Lt" w:hAnsi="HelveticaNeueLT Com 45 Lt" w:cs="Arial"/>
          <w:sz w:val="22"/>
          <w:szCs w:val="22"/>
        </w:rPr>
        <w:t xml:space="preserve">, except for the ALTA 11 series of endorsements (see </w:t>
      </w:r>
      <w:r w:rsidR="00594EFC">
        <w:rPr>
          <w:rFonts w:ascii="HelveticaNeueLT Com 45 Lt" w:hAnsi="HelveticaNeueLT Com 45 Lt" w:cs="Arial"/>
          <w:sz w:val="22"/>
          <w:szCs w:val="22"/>
        </w:rPr>
        <w:t>Section D5</w:t>
      </w:r>
      <w:r>
        <w:rPr>
          <w:rFonts w:ascii="HelveticaNeueLT Com 45 Lt" w:hAnsi="HelveticaNeueLT Com 45 Lt" w:cs="Arial"/>
          <w:sz w:val="22"/>
          <w:szCs w:val="22"/>
        </w:rPr>
        <w:t>)</w:t>
      </w:r>
      <w:r w:rsidR="00594EFC">
        <w:rPr>
          <w:rFonts w:ascii="HelveticaNeueLT Com 45 Lt" w:hAnsi="HelveticaNeueLT Com 45 Lt" w:cs="Arial"/>
          <w:sz w:val="22"/>
          <w:szCs w:val="22"/>
        </w:rPr>
        <w:t>.</w:t>
      </w:r>
      <w:r w:rsidR="0016278F" w:rsidRPr="0016278F">
        <w:t xml:space="preserve"> </w:t>
      </w:r>
      <w:r w:rsidR="0016278F" w:rsidRPr="0016278F">
        <w:rPr>
          <w:rFonts w:ascii="HelveticaNeueLT Com 45 Lt" w:hAnsi="HelveticaNeueLT Com 45 Lt" w:cs="Arial"/>
          <w:sz w:val="22"/>
          <w:szCs w:val="22"/>
        </w:rPr>
        <w:t>When computing premium for endorsements</w:t>
      </w:r>
      <w:r w:rsidR="00594EFC">
        <w:rPr>
          <w:rFonts w:ascii="HelveticaNeueLT Com 45 Lt" w:hAnsi="HelveticaNeueLT Com 45 Lt" w:cs="Arial"/>
          <w:sz w:val="22"/>
          <w:szCs w:val="22"/>
        </w:rPr>
        <w:t>, a</w:t>
      </w:r>
      <w:r w:rsidR="0016278F" w:rsidRPr="0016278F">
        <w:rPr>
          <w:rFonts w:ascii="HelveticaNeueLT Com 45 Lt" w:hAnsi="HelveticaNeueLT Com 45 Lt" w:cs="Arial"/>
          <w:sz w:val="22"/>
          <w:szCs w:val="22"/>
        </w:rPr>
        <w:t>lso round up to the next higher whole thousand.</w:t>
      </w:r>
      <w:r w:rsidR="00594EFC">
        <w:rPr>
          <w:rFonts w:ascii="HelveticaNeueLT Com 45 Lt" w:hAnsi="HelveticaNeueLT Com 45 Lt" w:cs="Arial"/>
          <w:sz w:val="22"/>
          <w:szCs w:val="22"/>
        </w:rPr>
        <w:t xml:space="preserve"> </w:t>
      </w:r>
      <w:r w:rsidR="00A52561">
        <w:rPr>
          <w:rFonts w:ascii="HelveticaNeueLT Com 45 Lt" w:hAnsi="HelveticaNeueLT Com 45 Lt" w:cs="Arial"/>
          <w:sz w:val="22"/>
          <w:szCs w:val="22"/>
        </w:rPr>
        <w:t>Reissue credit is not available for endorsements</w:t>
      </w:r>
      <w:r w:rsidR="00DF6A07">
        <w:rPr>
          <w:rFonts w:ascii="HelveticaNeueLT Com 45 Lt" w:hAnsi="HelveticaNeueLT Com 45 Lt" w:cs="Arial"/>
          <w:sz w:val="22"/>
          <w:szCs w:val="22"/>
        </w:rPr>
        <w:t>.</w:t>
      </w:r>
      <w:r w:rsidR="00A52561">
        <w:rPr>
          <w:rFonts w:ascii="HelveticaNeueLT Com 45 Lt" w:hAnsi="HelveticaNeueLT Com 45 Lt" w:cs="Arial"/>
          <w:sz w:val="22"/>
          <w:szCs w:val="22"/>
        </w:rPr>
        <w:t xml:space="preserve"> </w:t>
      </w:r>
      <w:r w:rsidR="00DF6A07">
        <w:rPr>
          <w:rFonts w:ascii="HelveticaNeueLT Com 45 Lt" w:hAnsi="HelveticaNeueLT Com 45 Lt" w:cs="Arial"/>
          <w:sz w:val="22"/>
          <w:szCs w:val="22"/>
        </w:rPr>
        <w:t>T</w:t>
      </w:r>
      <w:r w:rsidR="00A52561">
        <w:rPr>
          <w:rFonts w:ascii="HelveticaNeueLT Com 45 Lt" w:hAnsi="HelveticaNeueLT Com 45 Lt" w:cs="Arial"/>
          <w:sz w:val="22"/>
          <w:szCs w:val="22"/>
        </w:rPr>
        <w:t>he full Charge will be due for each endorsement issued on simultaneous</w:t>
      </w:r>
      <w:r w:rsidR="00DF6A07">
        <w:rPr>
          <w:rFonts w:ascii="HelveticaNeueLT Com 45 Lt" w:hAnsi="HelveticaNeueLT Com 45 Lt" w:cs="Arial"/>
          <w:sz w:val="22"/>
          <w:szCs w:val="22"/>
        </w:rPr>
        <w:t>ly</w:t>
      </w:r>
      <w:r w:rsidR="00A52561">
        <w:rPr>
          <w:rFonts w:ascii="HelveticaNeueLT Com 45 Lt" w:hAnsi="HelveticaNeueLT Com 45 Lt" w:cs="Arial"/>
          <w:sz w:val="22"/>
          <w:szCs w:val="22"/>
        </w:rPr>
        <w:t xml:space="preserve"> issue</w:t>
      </w:r>
      <w:r w:rsidR="00DF6A07">
        <w:rPr>
          <w:rFonts w:ascii="HelveticaNeueLT Com 45 Lt" w:hAnsi="HelveticaNeueLT Com 45 Lt" w:cs="Arial"/>
          <w:sz w:val="22"/>
          <w:szCs w:val="22"/>
        </w:rPr>
        <w:t>d</w:t>
      </w:r>
      <w:r w:rsidR="00A52561">
        <w:rPr>
          <w:rFonts w:ascii="HelveticaNeueLT Com 45 Lt" w:hAnsi="HelveticaNeueLT Com 45 Lt" w:cs="Arial"/>
          <w:sz w:val="22"/>
          <w:szCs w:val="22"/>
        </w:rPr>
        <w:t xml:space="preserve"> policies. </w:t>
      </w:r>
    </w:p>
    <w:p w14:paraId="2C50CD8F" w14:textId="77777777" w:rsidR="00F34C7B" w:rsidRPr="001A1D7E" w:rsidRDefault="00F34C7B" w:rsidP="0048536C">
      <w:pPr>
        <w:jc w:val="center"/>
        <w:rPr>
          <w:rFonts w:ascii="HelveticaNeueLT Com 45 Lt" w:hAnsi="HelveticaNeueLT Com 45 Lt" w:cs="Arial"/>
          <w:b/>
          <w:i/>
          <w:sz w:val="22"/>
          <w:szCs w:val="22"/>
        </w:rPr>
      </w:pPr>
    </w:p>
    <w:p w14:paraId="32EAAA76" w14:textId="254C3EE2" w:rsidR="009D4F45" w:rsidRPr="006964D7" w:rsidRDefault="009D4F45" w:rsidP="006964D7">
      <w:pPr>
        <w:pStyle w:val="Heading1"/>
        <w:spacing w:after="0"/>
        <w:jc w:val="center"/>
        <w:rPr>
          <w:sz w:val="24"/>
        </w:rPr>
      </w:pPr>
      <w:bookmarkStart w:id="44" w:name="_Toc509908697"/>
      <w:r w:rsidRPr="006964D7">
        <w:rPr>
          <w:sz w:val="24"/>
        </w:rPr>
        <w:t>COMMERCIAL ENDORSEMENT CHARGES</w:t>
      </w:r>
      <w:bookmarkEnd w:id="44"/>
    </w:p>
    <w:p w14:paraId="6F9A3D97" w14:textId="77777777" w:rsidR="005B26D0" w:rsidRPr="00BF3B89" w:rsidRDefault="005B26D0" w:rsidP="00E11839">
      <w:pPr>
        <w:jc w:val="center"/>
        <w:rPr>
          <w:rFonts w:ascii="HelveticaNeueLT Com 45 Lt" w:hAnsi="HelveticaNeueLT Com 45 Lt" w:cs="Arial"/>
          <w:sz w:val="18"/>
          <w:szCs w:val="20"/>
        </w:rPr>
      </w:pPr>
      <w:r w:rsidRPr="00E11839">
        <w:rPr>
          <w:rFonts w:ascii="HelveticaNeueLT Com 45 Lt" w:hAnsi="HelveticaNeueLT Com 45 Lt" w:cs="Arial"/>
          <w:sz w:val="18"/>
          <w:szCs w:val="20"/>
        </w:rPr>
        <w:t xml:space="preserve">Charge </w:t>
      </w:r>
      <w:r w:rsidR="0070344A" w:rsidRPr="00BF3B89">
        <w:rPr>
          <w:rFonts w:ascii="HelveticaNeueLT Com 45 Lt" w:hAnsi="HelveticaNeueLT Com 45 Lt" w:cs="Arial"/>
          <w:sz w:val="18"/>
          <w:szCs w:val="20"/>
        </w:rPr>
        <w:t>p</w:t>
      </w:r>
      <w:r w:rsidRPr="00E11839">
        <w:rPr>
          <w:rFonts w:ascii="HelveticaNeueLT Com 45 Lt" w:hAnsi="HelveticaNeueLT Com 45 Lt" w:cs="Arial"/>
          <w:sz w:val="18"/>
          <w:szCs w:val="20"/>
        </w:rPr>
        <w:t>er $1</w:t>
      </w:r>
      <w:r w:rsidR="006A31C3">
        <w:rPr>
          <w:rFonts w:ascii="HelveticaNeueLT Com 45 Lt" w:hAnsi="HelveticaNeueLT Com 45 Lt" w:cs="Arial"/>
          <w:sz w:val="18"/>
          <w:szCs w:val="20"/>
        </w:rPr>
        <w:t>,</w:t>
      </w:r>
      <w:r w:rsidRPr="00E11839">
        <w:rPr>
          <w:rFonts w:ascii="HelveticaNeueLT Com 45 Lt" w:hAnsi="HelveticaNeueLT Com 45 Lt" w:cs="Arial"/>
          <w:sz w:val="18"/>
          <w:szCs w:val="20"/>
        </w:rPr>
        <w:t>000 unless otherwise indicated</w:t>
      </w:r>
    </w:p>
    <w:p w14:paraId="0B3D3ACE" w14:textId="51673D9C" w:rsidR="00A52561" w:rsidRDefault="00E11839" w:rsidP="00D95A18">
      <w:pPr>
        <w:spacing w:after="120"/>
        <w:ind w:left="360"/>
        <w:jc w:val="center"/>
        <w:rPr>
          <w:rFonts w:ascii="HelveticaNeueLT Com 45 Lt" w:hAnsi="HelveticaNeueLT Com 45 Lt" w:cs="Arial"/>
          <w:sz w:val="18"/>
          <w:szCs w:val="20"/>
        </w:rPr>
      </w:pPr>
      <w:r>
        <w:rPr>
          <w:rFonts w:ascii="HelveticaNeueLT Com 45 Lt" w:hAnsi="HelveticaNeueLT Com 45 Lt" w:cs="Arial"/>
          <w:sz w:val="18"/>
          <w:szCs w:val="20"/>
        </w:rPr>
        <w:t>*</w:t>
      </w:r>
      <w:r w:rsidR="0070344A" w:rsidRPr="00BF3B89">
        <w:rPr>
          <w:rFonts w:ascii="HelveticaNeueLT Com 45 Lt" w:hAnsi="HelveticaNeueLT Com 45 Lt" w:cs="Arial"/>
          <w:sz w:val="18"/>
          <w:szCs w:val="20"/>
        </w:rPr>
        <w:t>Indicates that the endorsement is not subject to the per</w:t>
      </w:r>
      <w:r>
        <w:rPr>
          <w:rFonts w:ascii="HelveticaNeueLT Com 45 Lt" w:hAnsi="HelveticaNeueLT Com 45 Lt" w:cs="Arial"/>
          <w:sz w:val="18"/>
          <w:szCs w:val="20"/>
        </w:rPr>
        <w:t xml:space="preserve"> </w:t>
      </w:r>
      <w:r w:rsidR="0070344A" w:rsidRPr="00BF3B89">
        <w:rPr>
          <w:rFonts w:ascii="HelveticaNeueLT Com 45 Lt" w:hAnsi="HelveticaNeueLT Com 45 Lt" w:cs="Arial"/>
          <w:sz w:val="18"/>
          <w:szCs w:val="20"/>
        </w:rPr>
        <w:t>$1</w:t>
      </w:r>
      <w:r w:rsidR="006A31C3">
        <w:rPr>
          <w:rFonts w:ascii="HelveticaNeueLT Com 45 Lt" w:hAnsi="HelveticaNeueLT Com 45 Lt" w:cs="Arial"/>
          <w:sz w:val="18"/>
          <w:szCs w:val="20"/>
        </w:rPr>
        <w:t>,</w:t>
      </w:r>
      <w:r w:rsidR="0070344A" w:rsidRPr="00BF3B89">
        <w:rPr>
          <w:rFonts w:ascii="HelveticaNeueLT Com 45 Lt" w:hAnsi="HelveticaNeueLT Com 45 Lt" w:cs="Arial"/>
          <w:sz w:val="18"/>
          <w:szCs w:val="20"/>
        </w:rPr>
        <w:t>000 calculation</w:t>
      </w:r>
    </w:p>
    <w:p w14:paraId="43097332" w14:textId="77777777" w:rsidR="00FE288B" w:rsidRPr="001A1D7E" w:rsidRDefault="00FE288B" w:rsidP="006964D7">
      <w:pPr>
        <w:pStyle w:val="Heading4"/>
      </w:pPr>
      <w:r w:rsidRPr="001A1D7E">
        <w:tab/>
      </w:r>
      <w:bookmarkStart w:id="45" w:name="_Toc509908698"/>
      <w:r w:rsidRPr="001A1D7E">
        <w:t>American Land Title Association Endorsements</w:t>
      </w:r>
      <w:bookmarkEnd w:id="45"/>
    </w:p>
    <w:tbl>
      <w:tblPr>
        <w:tblW w:w="8820" w:type="dxa"/>
        <w:tblInd w:w="660" w:type="dxa"/>
        <w:tblLayout w:type="fixed"/>
        <w:tblCellMar>
          <w:left w:w="120" w:type="dxa"/>
          <w:right w:w="120" w:type="dxa"/>
        </w:tblCellMar>
        <w:tblLook w:val="0000" w:firstRow="0" w:lastRow="0" w:firstColumn="0" w:lastColumn="0" w:noHBand="0" w:noVBand="0"/>
      </w:tblPr>
      <w:tblGrid>
        <w:gridCol w:w="1080"/>
        <w:gridCol w:w="6570"/>
        <w:gridCol w:w="1170"/>
      </w:tblGrid>
      <w:tr w:rsidR="00FE288B" w:rsidRPr="005E27F9" w14:paraId="5E11E042" w14:textId="77777777" w:rsidTr="007644D1">
        <w:trPr>
          <w:cantSplit/>
          <w:tblHeader/>
        </w:trPr>
        <w:tc>
          <w:tcPr>
            <w:tcW w:w="1080"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5C952585" w14:textId="77777777" w:rsidR="00FE288B" w:rsidRPr="00EE5305" w:rsidRDefault="00FE288B" w:rsidP="006A650D">
            <w:pPr>
              <w:jc w:val="center"/>
              <w:rPr>
                <w:rFonts w:ascii="HelveticaNeueLT Com 45 Lt" w:hAnsi="HelveticaNeueLT Com 45 Lt"/>
                <w:b/>
                <w:sz w:val="18"/>
                <w:szCs w:val="18"/>
              </w:rPr>
            </w:pPr>
            <w:r w:rsidRPr="00EE5305">
              <w:rPr>
                <w:rFonts w:ascii="HelveticaNeueLT Com 45 Lt" w:hAnsi="HelveticaNeueLT Com 45 Lt"/>
                <w:b/>
                <w:sz w:val="18"/>
                <w:szCs w:val="18"/>
              </w:rPr>
              <w:t>ALTA Series</w:t>
            </w:r>
          </w:p>
        </w:tc>
        <w:tc>
          <w:tcPr>
            <w:tcW w:w="6570"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60CD4FC8" w14:textId="77777777" w:rsidR="00FE288B" w:rsidRPr="00EE5305" w:rsidRDefault="00FE288B" w:rsidP="006A650D">
            <w:pPr>
              <w:jc w:val="center"/>
              <w:rPr>
                <w:rFonts w:ascii="HelveticaNeueLT Com 45 Lt" w:hAnsi="HelveticaNeueLT Com 45 Lt"/>
                <w:b/>
                <w:sz w:val="18"/>
                <w:szCs w:val="18"/>
              </w:rPr>
            </w:pPr>
            <w:r w:rsidRPr="00EE5305">
              <w:rPr>
                <w:rFonts w:ascii="HelveticaNeueLT Com 45 Lt" w:hAnsi="HelveticaNeueLT Com 45 Lt"/>
                <w:b/>
                <w:sz w:val="18"/>
                <w:szCs w:val="18"/>
              </w:rPr>
              <w:t>Description</w:t>
            </w:r>
          </w:p>
        </w:tc>
        <w:tc>
          <w:tcPr>
            <w:tcW w:w="1170"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3F7A9E26" w14:textId="77777777" w:rsidR="00FE288B" w:rsidRPr="007501B8" w:rsidRDefault="00FE288B" w:rsidP="00F12180">
            <w:pPr>
              <w:jc w:val="center"/>
              <w:rPr>
                <w:rFonts w:ascii="HelveticaNeueLT Com 45 Lt" w:hAnsi="HelveticaNeueLT Com 45 Lt"/>
                <w:b/>
                <w:sz w:val="18"/>
                <w:szCs w:val="18"/>
              </w:rPr>
            </w:pPr>
            <w:r w:rsidRPr="007501B8">
              <w:rPr>
                <w:rFonts w:ascii="HelveticaNeueLT Com 45 Lt" w:hAnsi="HelveticaNeueLT Com 45 Lt"/>
                <w:b/>
                <w:sz w:val="18"/>
                <w:szCs w:val="18"/>
              </w:rPr>
              <w:t>Charge</w:t>
            </w:r>
          </w:p>
        </w:tc>
      </w:tr>
      <w:tr w:rsidR="00FE288B" w:rsidRPr="005E27F9" w14:paraId="2293ABAC" w14:textId="77777777" w:rsidTr="00F34C7B">
        <w:trPr>
          <w:cantSplit/>
        </w:trPr>
        <w:tc>
          <w:tcPr>
            <w:tcW w:w="1080" w:type="dxa"/>
            <w:tcBorders>
              <w:left w:val="single" w:sz="7" w:space="0" w:color="000000"/>
              <w:bottom w:val="single" w:sz="7" w:space="0" w:color="000000"/>
              <w:right w:val="single" w:sz="7" w:space="0" w:color="000000"/>
            </w:tcBorders>
            <w:vAlign w:val="center"/>
          </w:tcPr>
          <w:p w14:paraId="6ED5369D"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w:t>
            </w:r>
          </w:p>
        </w:tc>
        <w:tc>
          <w:tcPr>
            <w:tcW w:w="6570" w:type="dxa"/>
            <w:tcBorders>
              <w:left w:val="single" w:sz="7" w:space="0" w:color="000000"/>
              <w:bottom w:val="single" w:sz="7" w:space="0" w:color="000000"/>
              <w:right w:val="single" w:sz="7" w:space="0" w:color="000000"/>
            </w:tcBorders>
          </w:tcPr>
          <w:p w14:paraId="049D21CB"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Street Assessments</w:t>
            </w:r>
          </w:p>
        </w:tc>
        <w:tc>
          <w:tcPr>
            <w:tcW w:w="1170" w:type="dxa"/>
            <w:tcBorders>
              <w:left w:val="single" w:sz="7" w:space="0" w:color="000000"/>
              <w:bottom w:val="single" w:sz="7" w:space="0" w:color="000000"/>
              <w:right w:val="single" w:sz="7" w:space="0" w:color="000000"/>
            </w:tcBorders>
            <w:vAlign w:val="center"/>
          </w:tcPr>
          <w:p w14:paraId="1B262CDC" w14:textId="5821447D"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5A7C4F" w14:paraId="6CC9F71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62D9E5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w:t>
            </w:r>
          </w:p>
        </w:tc>
        <w:tc>
          <w:tcPr>
            <w:tcW w:w="6570" w:type="dxa"/>
            <w:tcBorders>
              <w:top w:val="single" w:sz="7" w:space="0" w:color="000000"/>
              <w:left w:val="single" w:sz="7" w:space="0" w:color="000000"/>
              <w:bottom w:val="single" w:sz="7" w:space="0" w:color="000000"/>
              <w:right w:val="single" w:sz="7" w:space="0" w:color="000000"/>
            </w:tcBorders>
          </w:tcPr>
          <w:p w14:paraId="6F20DDB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Zoning</w:t>
            </w:r>
          </w:p>
        </w:tc>
        <w:tc>
          <w:tcPr>
            <w:tcW w:w="1170" w:type="dxa"/>
            <w:tcBorders>
              <w:top w:val="single" w:sz="7" w:space="0" w:color="000000"/>
              <w:left w:val="single" w:sz="7" w:space="0" w:color="000000"/>
              <w:bottom w:val="single" w:sz="7" w:space="0" w:color="000000"/>
              <w:right w:val="single" w:sz="7" w:space="0" w:color="000000"/>
            </w:tcBorders>
            <w:vAlign w:val="center"/>
          </w:tcPr>
          <w:p w14:paraId="5AE70C26" w14:textId="0F4D4F06"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w:t>
            </w:r>
            <w:r w:rsidR="00955134" w:rsidRPr="007501B8">
              <w:rPr>
                <w:rFonts w:ascii="HelveticaNeueLT Com 45 Lt" w:hAnsi="HelveticaNeueLT Com 45 Lt"/>
                <w:sz w:val="18"/>
                <w:szCs w:val="18"/>
              </w:rPr>
              <w:t>1</w:t>
            </w:r>
            <w:r w:rsidR="00955134">
              <w:rPr>
                <w:rFonts w:ascii="HelveticaNeueLT Com 45 Lt" w:hAnsi="HelveticaNeueLT Com 45 Lt"/>
                <w:sz w:val="18"/>
                <w:szCs w:val="18"/>
              </w:rPr>
              <w:t>5</w:t>
            </w:r>
          </w:p>
        </w:tc>
      </w:tr>
      <w:tr w:rsidR="00FE288B" w:rsidRPr="005A7C4F" w14:paraId="41EB1D6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B189BF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3.1</w:t>
            </w:r>
          </w:p>
        </w:tc>
        <w:tc>
          <w:tcPr>
            <w:tcW w:w="6570" w:type="dxa"/>
            <w:tcBorders>
              <w:top w:val="single" w:sz="7" w:space="0" w:color="000000"/>
              <w:left w:val="single" w:sz="7" w:space="0" w:color="000000"/>
              <w:bottom w:val="single" w:sz="7" w:space="0" w:color="000000"/>
              <w:right w:val="single" w:sz="7" w:space="0" w:color="000000"/>
            </w:tcBorders>
          </w:tcPr>
          <w:p w14:paraId="1A2473E7"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Zoning-Completed Structure</w:t>
            </w:r>
          </w:p>
        </w:tc>
        <w:tc>
          <w:tcPr>
            <w:tcW w:w="1170" w:type="dxa"/>
            <w:tcBorders>
              <w:top w:val="single" w:sz="7" w:space="0" w:color="000000"/>
              <w:left w:val="single" w:sz="7" w:space="0" w:color="000000"/>
              <w:bottom w:val="single" w:sz="7" w:space="0" w:color="000000"/>
              <w:right w:val="single" w:sz="7" w:space="0" w:color="000000"/>
            </w:tcBorders>
            <w:vAlign w:val="center"/>
          </w:tcPr>
          <w:p w14:paraId="037F3399" w14:textId="23DD43F7" w:rsidR="00FE288B" w:rsidRPr="007501B8" w:rsidRDefault="00FE288B" w:rsidP="00EE5305">
            <w:pPr>
              <w:jc w:val="center"/>
              <w:rPr>
                <w:rFonts w:ascii="HelveticaNeueLT Com 45 Lt" w:hAnsi="HelveticaNeueLT Com 45 Lt"/>
                <w:sz w:val="18"/>
                <w:szCs w:val="18"/>
              </w:rPr>
            </w:pPr>
            <w:r w:rsidRPr="007501B8">
              <w:rPr>
                <w:rFonts w:ascii="HelveticaNeueLT Com 45 Lt" w:hAnsi="HelveticaNeueLT Com 45 Lt"/>
                <w:sz w:val="18"/>
                <w:szCs w:val="18"/>
              </w:rPr>
              <w:t>$0.</w:t>
            </w:r>
            <w:r w:rsidR="00955134">
              <w:rPr>
                <w:rFonts w:ascii="HelveticaNeueLT Com 45 Lt" w:hAnsi="HelveticaNeueLT Com 45 Lt"/>
                <w:sz w:val="18"/>
                <w:szCs w:val="18"/>
              </w:rPr>
              <w:t>20</w:t>
            </w:r>
          </w:p>
        </w:tc>
      </w:tr>
      <w:tr w:rsidR="00EE5305" w:rsidRPr="005A7C4F" w14:paraId="5299756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3D46B7C"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3.2</w:t>
            </w:r>
          </w:p>
        </w:tc>
        <w:tc>
          <w:tcPr>
            <w:tcW w:w="6570" w:type="dxa"/>
            <w:tcBorders>
              <w:top w:val="single" w:sz="7" w:space="0" w:color="000000"/>
              <w:left w:val="single" w:sz="7" w:space="0" w:color="000000"/>
              <w:bottom w:val="single" w:sz="7" w:space="0" w:color="000000"/>
              <w:right w:val="single" w:sz="7" w:space="0" w:color="000000"/>
            </w:tcBorders>
          </w:tcPr>
          <w:p w14:paraId="372C572E"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 xml:space="preserve">Zoning-Land Under Development </w:t>
            </w:r>
          </w:p>
        </w:tc>
        <w:tc>
          <w:tcPr>
            <w:tcW w:w="1170" w:type="dxa"/>
            <w:tcBorders>
              <w:top w:val="single" w:sz="7" w:space="0" w:color="000000"/>
              <w:left w:val="single" w:sz="7" w:space="0" w:color="000000"/>
              <w:bottom w:val="single" w:sz="7" w:space="0" w:color="000000"/>
              <w:right w:val="single" w:sz="7" w:space="0" w:color="000000"/>
            </w:tcBorders>
            <w:vAlign w:val="center"/>
          </w:tcPr>
          <w:p w14:paraId="3B193F2D" w14:textId="7A8529B4"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w:t>
            </w:r>
            <w:r w:rsidR="00955134">
              <w:rPr>
                <w:rFonts w:ascii="HelveticaNeueLT Com 45 Lt" w:hAnsi="HelveticaNeueLT Com 45 Lt"/>
                <w:sz w:val="18"/>
                <w:szCs w:val="18"/>
              </w:rPr>
              <w:t>20</w:t>
            </w:r>
          </w:p>
        </w:tc>
      </w:tr>
      <w:tr w:rsidR="00955134" w:rsidRPr="005A7C4F" w14:paraId="31A86D9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D7B4E30" w14:textId="49BE3A75" w:rsidR="00955134" w:rsidRPr="00EE5305" w:rsidRDefault="00955134" w:rsidP="00F34C7B">
            <w:pPr>
              <w:jc w:val="center"/>
              <w:rPr>
                <w:rFonts w:ascii="HelveticaNeueLT Com 45 Lt" w:hAnsi="HelveticaNeueLT Com 45 Lt"/>
                <w:sz w:val="18"/>
                <w:szCs w:val="18"/>
              </w:rPr>
            </w:pPr>
            <w:r>
              <w:rPr>
                <w:rFonts w:ascii="HelveticaNeueLT Com 45 Lt" w:hAnsi="HelveticaNeueLT Com 45 Lt"/>
                <w:sz w:val="18"/>
                <w:szCs w:val="18"/>
              </w:rPr>
              <w:t>3.3</w:t>
            </w:r>
          </w:p>
        </w:tc>
        <w:tc>
          <w:tcPr>
            <w:tcW w:w="6570" w:type="dxa"/>
            <w:tcBorders>
              <w:top w:val="single" w:sz="7" w:space="0" w:color="000000"/>
              <w:left w:val="single" w:sz="7" w:space="0" w:color="000000"/>
              <w:bottom w:val="single" w:sz="7" w:space="0" w:color="000000"/>
              <w:right w:val="single" w:sz="7" w:space="0" w:color="000000"/>
            </w:tcBorders>
          </w:tcPr>
          <w:p w14:paraId="3E735B22" w14:textId="640998AF" w:rsidR="00955134" w:rsidRPr="00EE5305" w:rsidRDefault="00955134" w:rsidP="006A650D">
            <w:pPr>
              <w:rPr>
                <w:rFonts w:ascii="HelveticaNeueLT Com 45 Lt" w:hAnsi="HelveticaNeueLT Com 45 Lt"/>
                <w:sz w:val="18"/>
                <w:szCs w:val="18"/>
              </w:rPr>
            </w:pPr>
            <w:r w:rsidRPr="00955134">
              <w:rPr>
                <w:rFonts w:ascii="HelveticaNeueLT Com 45 Lt" w:hAnsi="HelveticaNeueLT Com 45 Lt"/>
                <w:sz w:val="18"/>
                <w:szCs w:val="18"/>
              </w:rPr>
              <w:t>Zoning-Completed Improvement-Non-Conforming</w:t>
            </w:r>
          </w:p>
        </w:tc>
        <w:tc>
          <w:tcPr>
            <w:tcW w:w="1170" w:type="dxa"/>
            <w:tcBorders>
              <w:top w:val="single" w:sz="7" w:space="0" w:color="000000"/>
              <w:left w:val="single" w:sz="7" w:space="0" w:color="000000"/>
              <w:bottom w:val="single" w:sz="7" w:space="0" w:color="000000"/>
              <w:right w:val="single" w:sz="7" w:space="0" w:color="000000"/>
            </w:tcBorders>
            <w:vAlign w:val="center"/>
          </w:tcPr>
          <w:p w14:paraId="6A7BFD11" w14:textId="611F35BA" w:rsidR="00955134" w:rsidRPr="007501B8" w:rsidRDefault="00955134" w:rsidP="004F438D">
            <w:pPr>
              <w:jc w:val="center"/>
              <w:rPr>
                <w:rFonts w:ascii="HelveticaNeueLT Com 45 Lt" w:hAnsi="HelveticaNeueLT Com 45 Lt"/>
                <w:sz w:val="18"/>
                <w:szCs w:val="18"/>
              </w:rPr>
            </w:pPr>
            <w:r>
              <w:rPr>
                <w:rFonts w:ascii="HelveticaNeueLT Com 45 Lt" w:hAnsi="HelveticaNeueLT Com 45 Lt"/>
                <w:sz w:val="18"/>
                <w:szCs w:val="18"/>
              </w:rPr>
              <w:t>$0.20</w:t>
            </w:r>
          </w:p>
        </w:tc>
      </w:tr>
      <w:tr w:rsidR="00955134" w:rsidRPr="005A7C4F" w14:paraId="241C7D5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55EAB84" w14:textId="16F7AF77" w:rsidR="00955134" w:rsidRPr="00EE5305" w:rsidRDefault="00955134" w:rsidP="00F34C7B">
            <w:pPr>
              <w:jc w:val="center"/>
              <w:rPr>
                <w:rFonts w:ascii="HelveticaNeueLT Com 45 Lt" w:hAnsi="HelveticaNeueLT Com 45 Lt"/>
                <w:sz w:val="18"/>
                <w:szCs w:val="18"/>
              </w:rPr>
            </w:pPr>
            <w:r>
              <w:rPr>
                <w:rFonts w:ascii="HelveticaNeueLT Com 45 Lt" w:hAnsi="HelveticaNeueLT Com 45 Lt"/>
                <w:sz w:val="18"/>
                <w:szCs w:val="18"/>
              </w:rPr>
              <w:t>3.4</w:t>
            </w:r>
          </w:p>
        </w:tc>
        <w:tc>
          <w:tcPr>
            <w:tcW w:w="6570" w:type="dxa"/>
            <w:tcBorders>
              <w:top w:val="single" w:sz="7" w:space="0" w:color="000000"/>
              <w:left w:val="single" w:sz="7" w:space="0" w:color="000000"/>
              <w:bottom w:val="single" w:sz="7" w:space="0" w:color="000000"/>
              <w:right w:val="single" w:sz="7" w:space="0" w:color="000000"/>
            </w:tcBorders>
          </w:tcPr>
          <w:p w14:paraId="0BE6AD8A" w14:textId="7DA6B0B5" w:rsidR="00955134" w:rsidRPr="00EE5305" w:rsidRDefault="00955134" w:rsidP="006A650D">
            <w:pPr>
              <w:rPr>
                <w:rFonts w:ascii="HelveticaNeueLT Com 45 Lt" w:hAnsi="HelveticaNeueLT Com 45 Lt"/>
                <w:sz w:val="18"/>
                <w:szCs w:val="18"/>
              </w:rPr>
            </w:pPr>
            <w:r w:rsidRPr="00955134">
              <w:rPr>
                <w:rFonts w:ascii="HelveticaNeueLT Com 45 Lt" w:hAnsi="HelveticaNeueLT Com 45 Lt"/>
                <w:sz w:val="18"/>
                <w:szCs w:val="18"/>
              </w:rPr>
              <w:t>Zoning-No Zoning Classification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2B9C3EA8" w14:textId="02CAEAF6" w:rsidR="00955134" w:rsidRPr="007501B8" w:rsidRDefault="00955134" w:rsidP="004F438D">
            <w:pPr>
              <w:jc w:val="center"/>
              <w:rPr>
                <w:rFonts w:ascii="HelveticaNeueLT Com 45 Lt" w:hAnsi="HelveticaNeueLT Com 45 Lt"/>
                <w:sz w:val="18"/>
                <w:szCs w:val="18"/>
              </w:rPr>
            </w:pPr>
            <w:r>
              <w:rPr>
                <w:rFonts w:ascii="HelveticaNeueLT Com 45 Lt" w:hAnsi="HelveticaNeueLT Com 45 Lt"/>
                <w:sz w:val="18"/>
                <w:szCs w:val="18"/>
              </w:rPr>
              <w:t>$0.10</w:t>
            </w:r>
          </w:p>
        </w:tc>
      </w:tr>
      <w:tr w:rsidR="00FE288B" w:rsidRPr="009F2372" w14:paraId="4FD1697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43A5C1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4.1</w:t>
            </w:r>
          </w:p>
        </w:tc>
        <w:tc>
          <w:tcPr>
            <w:tcW w:w="6570" w:type="dxa"/>
            <w:tcBorders>
              <w:top w:val="single" w:sz="7" w:space="0" w:color="000000"/>
              <w:left w:val="single" w:sz="7" w:space="0" w:color="000000"/>
              <w:bottom w:val="single" w:sz="7" w:space="0" w:color="000000"/>
              <w:right w:val="single" w:sz="7" w:space="0" w:color="000000"/>
            </w:tcBorders>
          </w:tcPr>
          <w:p w14:paraId="2DEADBFB"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Condominium</w:t>
            </w:r>
          </w:p>
        </w:tc>
        <w:tc>
          <w:tcPr>
            <w:tcW w:w="1170" w:type="dxa"/>
            <w:tcBorders>
              <w:top w:val="single" w:sz="7" w:space="0" w:color="000000"/>
              <w:left w:val="single" w:sz="7" w:space="0" w:color="000000"/>
              <w:bottom w:val="single" w:sz="7" w:space="0" w:color="000000"/>
              <w:right w:val="single" w:sz="7" w:space="0" w:color="000000"/>
            </w:tcBorders>
            <w:vAlign w:val="center"/>
          </w:tcPr>
          <w:p w14:paraId="260603ED" w14:textId="619DC976"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30409F2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FC820A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5.1</w:t>
            </w:r>
          </w:p>
        </w:tc>
        <w:tc>
          <w:tcPr>
            <w:tcW w:w="6570" w:type="dxa"/>
            <w:tcBorders>
              <w:top w:val="single" w:sz="7" w:space="0" w:color="000000"/>
              <w:left w:val="single" w:sz="7" w:space="0" w:color="000000"/>
              <w:bottom w:val="single" w:sz="7" w:space="0" w:color="000000"/>
              <w:right w:val="single" w:sz="7" w:space="0" w:color="000000"/>
            </w:tcBorders>
          </w:tcPr>
          <w:p w14:paraId="2B99440B"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Planned Unit Development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1D41544" w14:textId="7D46A36F"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035A784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A277A82"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6</w:t>
            </w:r>
          </w:p>
        </w:tc>
        <w:tc>
          <w:tcPr>
            <w:tcW w:w="6570" w:type="dxa"/>
            <w:tcBorders>
              <w:top w:val="single" w:sz="7" w:space="0" w:color="000000"/>
              <w:left w:val="single" w:sz="7" w:space="0" w:color="000000"/>
              <w:bottom w:val="single" w:sz="7" w:space="0" w:color="000000"/>
              <w:right w:val="single" w:sz="7" w:space="0" w:color="000000"/>
            </w:tcBorders>
          </w:tcPr>
          <w:p w14:paraId="17939C0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Variable Rate Mortgage</w:t>
            </w:r>
          </w:p>
        </w:tc>
        <w:tc>
          <w:tcPr>
            <w:tcW w:w="1170" w:type="dxa"/>
            <w:tcBorders>
              <w:top w:val="single" w:sz="7" w:space="0" w:color="000000"/>
              <w:left w:val="single" w:sz="7" w:space="0" w:color="000000"/>
              <w:bottom w:val="single" w:sz="7" w:space="0" w:color="000000"/>
              <w:right w:val="single" w:sz="7" w:space="0" w:color="000000"/>
            </w:tcBorders>
            <w:vAlign w:val="center"/>
          </w:tcPr>
          <w:p w14:paraId="14D67BDD" w14:textId="19F8C4ED"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1BE6D24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0C5B92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lastRenderedPageBreak/>
              <w:t>6.2</w:t>
            </w:r>
          </w:p>
        </w:tc>
        <w:tc>
          <w:tcPr>
            <w:tcW w:w="6570" w:type="dxa"/>
            <w:tcBorders>
              <w:top w:val="single" w:sz="7" w:space="0" w:color="000000"/>
              <w:left w:val="single" w:sz="7" w:space="0" w:color="000000"/>
              <w:bottom w:val="single" w:sz="7" w:space="0" w:color="000000"/>
              <w:right w:val="single" w:sz="7" w:space="0" w:color="000000"/>
            </w:tcBorders>
          </w:tcPr>
          <w:p w14:paraId="7C5BDF55"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Variable Rate Mortgage-Negative Amortization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6B93B07E" w14:textId="77A7654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10510B1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11DB50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7</w:t>
            </w:r>
          </w:p>
        </w:tc>
        <w:tc>
          <w:tcPr>
            <w:tcW w:w="6570" w:type="dxa"/>
            <w:tcBorders>
              <w:top w:val="single" w:sz="7" w:space="0" w:color="000000"/>
              <w:left w:val="single" w:sz="7" w:space="0" w:color="000000"/>
              <w:bottom w:val="single" w:sz="7" w:space="0" w:color="000000"/>
              <w:right w:val="single" w:sz="7" w:space="0" w:color="000000"/>
            </w:tcBorders>
          </w:tcPr>
          <w:p w14:paraId="6BB78398"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Manufactured Housing Unit</w:t>
            </w:r>
          </w:p>
        </w:tc>
        <w:tc>
          <w:tcPr>
            <w:tcW w:w="1170" w:type="dxa"/>
            <w:tcBorders>
              <w:top w:val="single" w:sz="7" w:space="0" w:color="000000"/>
              <w:left w:val="single" w:sz="7" w:space="0" w:color="000000"/>
              <w:bottom w:val="single" w:sz="7" w:space="0" w:color="000000"/>
              <w:right w:val="single" w:sz="7" w:space="0" w:color="000000"/>
            </w:tcBorders>
            <w:vAlign w:val="center"/>
          </w:tcPr>
          <w:p w14:paraId="7A40502F" w14:textId="6BE542EF"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347BBD2A"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023607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7.1</w:t>
            </w:r>
          </w:p>
        </w:tc>
        <w:tc>
          <w:tcPr>
            <w:tcW w:w="6570" w:type="dxa"/>
            <w:tcBorders>
              <w:top w:val="single" w:sz="7" w:space="0" w:color="000000"/>
              <w:left w:val="single" w:sz="7" w:space="0" w:color="000000"/>
              <w:bottom w:val="single" w:sz="7" w:space="0" w:color="000000"/>
              <w:right w:val="single" w:sz="7" w:space="0" w:color="000000"/>
            </w:tcBorders>
          </w:tcPr>
          <w:p w14:paraId="3838EA1C"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Manufactured Housing Unit-Conversion; 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7A79FA14"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$200.00*</w:t>
            </w:r>
          </w:p>
        </w:tc>
      </w:tr>
      <w:tr w:rsidR="00FE288B" w:rsidRPr="009F2372" w14:paraId="716D9CA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A14BD5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7.2</w:t>
            </w:r>
          </w:p>
        </w:tc>
        <w:tc>
          <w:tcPr>
            <w:tcW w:w="6570" w:type="dxa"/>
            <w:tcBorders>
              <w:top w:val="single" w:sz="7" w:space="0" w:color="000000"/>
              <w:left w:val="single" w:sz="7" w:space="0" w:color="000000"/>
              <w:bottom w:val="single" w:sz="7" w:space="0" w:color="000000"/>
              <w:right w:val="single" w:sz="7" w:space="0" w:color="000000"/>
            </w:tcBorders>
          </w:tcPr>
          <w:p w14:paraId="58AF83B9"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Manufactured Housing Unit-Conversion; Owner</w:t>
            </w:r>
          </w:p>
        </w:tc>
        <w:tc>
          <w:tcPr>
            <w:tcW w:w="1170" w:type="dxa"/>
            <w:tcBorders>
              <w:top w:val="single" w:sz="7" w:space="0" w:color="000000"/>
              <w:left w:val="single" w:sz="7" w:space="0" w:color="000000"/>
              <w:bottom w:val="single" w:sz="7" w:space="0" w:color="000000"/>
              <w:right w:val="single" w:sz="7" w:space="0" w:color="000000"/>
            </w:tcBorders>
            <w:vAlign w:val="center"/>
          </w:tcPr>
          <w:p w14:paraId="605D2BFE"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$300.00*</w:t>
            </w:r>
          </w:p>
        </w:tc>
      </w:tr>
      <w:tr w:rsidR="00FE288B" w:rsidRPr="009F2372" w14:paraId="674DE79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5202D75"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8.1</w:t>
            </w:r>
          </w:p>
        </w:tc>
        <w:tc>
          <w:tcPr>
            <w:tcW w:w="6570" w:type="dxa"/>
            <w:tcBorders>
              <w:top w:val="single" w:sz="7" w:space="0" w:color="000000"/>
              <w:left w:val="single" w:sz="7" w:space="0" w:color="000000"/>
              <w:bottom w:val="single" w:sz="7" w:space="0" w:color="000000"/>
              <w:right w:val="single" w:sz="7" w:space="0" w:color="000000"/>
            </w:tcBorders>
          </w:tcPr>
          <w:p w14:paraId="0E7C932F"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Environmental Protection Lien</w:t>
            </w:r>
          </w:p>
        </w:tc>
        <w:tc>
          <w:tcPr>
            <w:tcW w:w="1170" w:type="dxa"/>
            <w:tcBorders>
              <w:top w:val="single" w:sz="7" w:space="0" w:color="000000"/>
              <w:left w:val="single" w:sz="7" w:space="0" w:color="000000"/>
              <w:bottom w:val="single" w:sz="7" w:space="0" w:color="000000"/>
              <w:right w:val="single" w:sz="7" w:space="0" w:color="000000"/>
            </w:tcBorders>
            <w:vAlign w:val="center"/>
          </w:tcPr>
          <w:p w14:paraId="5C2735F5" w14:textId="71A19C41"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4D0D64">
              <w:rPr>
                <w:rFonts w:ascii="HelveticaNeueLT Com 45 Lt" w:hAnsi="HelveticaNeueLT Com 45 Lt"/>
                <w:sz w:val="18"/>
                <w:szCs w:val="18"/>
              </w:rPr>
              <w:t>0.05</w:t>
            </w:r>
          </w:p>
        </w:tc>
      </w:tr>
      <w:tr w:rsidR="00FE288B" w:rsidRPr="009F2372" w14:paraId="2F7E810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2B9B7A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8.2</w:t>
            </w:r>
          </w:p>
        </w:tc>
        <w:tc>
          <w:tcPr>
            <w:tcW w:w="6570" w:type="dxa"/>
            <w:tcBorders>
              <w:top w:val="single" w:sz="7" w:space="0" w:color="000000"/>
              <w:left w:val="single" w:sz="7" w:space="0" w:color="000000"/>
              <w:bottom w:val="single" w:sz="7" w:space="0" w:color="000000"/>
              <w:right w:val="single" w:sz="7" w:space="0" w:color="000000"/>
            </w:tcBorders>
          </w:tcPr>
          <w:p w14:paraId="19C6BBC3"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Commercial Environmental Protection Lien</w:t>
            </w:r>
          </w:p>
        </w:tc>
        <w:tc>
          <w:tcPr>
            <w:tcW w:w="1170" w:type="dxa"/>
            <w:tcBorders>
              <w:top w:val="single" w:sz="7" w:space="0" w:color="000000"/>
              <w:left w:val="single" w:sz="7" w:space="0" w:color="000000"/>
              <w:bottom w:val="single" w:sz="7" w:space="0" w:color="000000"/>
              <w:right w:val="single" w:sz="7" w:space="0" w:color="000000"/>
            </w:tcBorders>
            <w:vAlign w:val="center"/>
          </w:tcPr>
          <w:p w14:paraId="781DEF9E" w14:textId="3A959666"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4D0D64">
              <w:rPr>
                <w:rFonts w:ascii="HelveticaNeueLT Com 45 Lt" w:hAnsi="HelveticaNeueLT Com 45 Lt"/>
                <w:sz w:val="18"/>
                <w:szCs w:val="18"/>
              </w:rPr>
              <w:t>0.05</w:t>
            </w:r>
          </w:p>
        </w:tc>
      </w:tr>
      <w:tr w:rsidR="00FE288B" w:rsidRPr="009F2372" w14:paraId="47AA9ED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329A4EB"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w:t>
            </w:r>
          </w:p>
        </w:tc>
        <w:tc>
          <w:tcPr>
            <w:tcW w:w="6570" w:type="dxa"/>
            <w:tcBorders>
              <w:top w:val="single" w:sz="7" w:space="0" w:color="000000"/>
              <w:left w:val="single" w:sz="7" w:space="0" w:color="000000"/>
              <w:bottom w:val="single" w:sz="7" w:space="0" w:color="000000"/>
              <w:right w:val="single" w:sz="7" w:space="0" w:color="000000"/>
            </w:tcBorders>
          </w:tcPr>
          <w:p w14:paraId="0FA89301"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Restrictions, Encroachments, Minerals – 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511C59B7"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41E2A4F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79C846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9.1</w:t>
            </w:r>
          </w:p>
        </w:tc>
        <w:tc>
          <w:tcPr>
            <w:tcW w:w="6570" w:type="dxa"/>
            <w:tcBorders>
              <w:top w:val="single" w:sz="7" w:space="0" w:color="000000"/>
              <w:left w:val="single" w:sz="7" w:space="0" w:color="000000"/>
              <w:bottom w:val="single" w:sz="7" w:space="0" w:color="000000"/>
              <w:right w:val="single" w:sz="7" w:space="0" w:color="000000"/>
            </w:tcBorders>
          </w:tcPr>
          <w:p w14:paraId="4A8F7B1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Covenants, Conditions and Restrictions – Unimproved Land</w:t>
            </w:r>
          </w:p>
        </w:tc>
        <w:tc>
          <w:tcPr>
            <w:tcW w:w="1170" w:type="dxa"/>
            <w:tcBorders>
              <w:top w:val="single" w:sz="7" w:space="0" w:color="000000"/>
              <w:left w:val="single" w:sz="7" w:space="0" w:color="000000"/>
              <w:bottom w:val="single" w:sz="7" w:space="0" w:color="000000"/>
              <w:right w:val="single" w:sz="7" w:space="0" w:color="000000"/>
            </w:tcBorders>
            <w:vAlign w:val="center"/>
          </w:tcPr>
          <w:p w14:paraId="7D730DBA"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608C73F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EE040A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9.2</w:t>
            </w:r>
          </w:p>
        </w:tc>
        <w:tc>
          <w:tcPr>
            <w:tcW w:w="6570" w:type="dxa"/>
            <w:tcBorders>
              <w:top w:val="single" w:sz="7" w:space="0" w:color="000000"/>
              <w:left w:val="single" w:sz="7" w:space="0" w:color="000000"/>
              <w:bottom w:val="single" w:sz="7" w:space="0" w:color="000000"/>
              <w:right w:val="single" w:sz="7" w:space="0" w:color="000000"/>
            </w:tcBorders>
          </w:tcPr>
          <w:p w14:paraId="6C1DDA40"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Covenants, Conditions and Restrictions – Improved Land</w:t>
            </w:r>
          </w:p>
        </w:tc>
        <w:tc>
          <w:tcPr>
            <w:tcW w:w="1170" w:type="dxa"/>
            <w:tcBorders>
              <w:top w:val="single" w:sz="7" w:space="0" w:color="000000"/>
              <w:left w:val="single" w:sz="7" w:space="0" w:color="000000"/>
              <w:bottom w:val="single" w:sz="7" w:space="0" w:color="000000"/>
              <w:right w:val="single" w:sz="7" w:space="0" w:color="000000"/>
            </w:tcBorders>
            <w:vAlign w:val="center"/>
          </w:tcPr>
          <w:p w14:paraId="504ACC4D"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E27F9" w14:paraId="45306B3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749F4A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9.3</w:t>
            </w:r>
          </w:p>
        </w:tc>
        <w:tc>
          <w:tcPr>
            <w:tcW w:w="6570" w:type="dxa"/>
            <w:tcBorders>
              <w:top w:val="single" w:sz="7" w:space="0" w:color="000000"/>
              <w:left w:val="single" w:sz="7" w:space="0" w:color="000000"/>
              <w:bottom w:val="single" w:sz="7" w:space="0" w:color="000000"/>
              <w:right w:val="single" w:sz="7" w:space="0" w:color="000000"/>
            </w:tcBorders>
          </w:tcPr>
          <w:p w14:paraId="3B3C1C76"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 xml:space="preserve">Covenants, Conditions and Restrictions </w:t>
            </w:r>
          </w:p>
        </w:tc>
        <w:tc>
          <w:tcPr>
            <w:tcW w:w="1170" w:type="dxa"/>
            <w:tcBorders>
              <w:top w:val="single" w:sz="7" w:space="0" w:color="000000"/>
              <w:left w:val="single" w:sz="7" w:space="0" w:color="000000"/>
              <w:bottom w:val="single" w:sz="7" w:space="0" w:color="000000"/>
              <w:right w:val="single" w:sz="7" w:space="0" w:color="000000"/>
            </w:tcBorders>
            <w:vAlign w:val="center"/>
          </w:tcPr>
          <w:p w14:paraId="0C1CBAA1"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483BB220"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D8DBD5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9.6</w:t>
            </w:r>
          </w:p>
        </w:tc>
        <w:tc>
          <w:tcPr>
            <w:tcW w:w="6570" w:type="dxa"/>
            <w:tcBorders>
              <w:top w:val="single" w:sz="7" w:space="0" w:color="000000"/>
              <w:left w:val="single" w:sz="7" w:space="0" w:color="000000"/>
              <w:bottom w:val="single" w:sz="7" w:space="0" w:color="000000"/>
              <w:right w:val="single" w:sz="7" w:space="0" w:color="000000"/>
            </w:tcBorders>
          </w:tcPr>
          <w:p w14:paraId="71A5EB27"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Private Rights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053B1FB2"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34C7B" w:rsidRPr="005A7C4F" w14:paraId="1BD03CE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52D53E3"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9.6.1</w:t>
            </w:r>
          </w:p>
        </w:tc>
        <w:tc>
          <w:tcPr>
            <w:tcW w:w="6570" w:type="dxa"/>
            <w:tcBorders>
              <w:top w:val="single" w:sz="7" w:space="0" w:color="000000"/>
              <w:left w:val="single" w:sz="7" w:space="0" w:color="000000"/>
              <w:bottom w:val="single" w:sz="7" w:space="0" w:color="000000"/>
              <w:right w:val="single" w:sz="7" w:space="0" w:color="000000"/>
            </w:tcBorders>
            <w:vAlign w:val="center"/>
          </w:tcPr>
          <w:p w14:paraId="26F7F246" w14:textId="77777777" w:rsidR="00F34C7B" w:rsidRPr="007501B8" w:rsidRDefault="00F34C7B" w:rsidP="00F34C7B">
            <w:pPr>
              <w:rPr>
                <w:rFonts w:ascii="HelveticaNeueLT Com 45 Lt" w:hAnsi="HelveticaNeueLT Com 45 Lt"/>
                <w:sz w:val="18"/>
                <w:szCs w:val="18"/>
              </w:rPr>
            </w:pPr>
            <w:r w:rsidRPr="007501B8">
              <w:rPr>
                <w:rFonts w:ascii="HelveticaNeueLT Com 45 Lt" w:hAnsi="HelveticaNeueLT Com 45 Lt"/>
                <w:sz w:val="18"/>
                <w:szCs w:val="18"/>
              </w:rPr>
              <w:t>Private Rights - Current Assessments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111633DC" w14:textId="137C9CFA" w:rsidR="00F34C7B" w:rsidRPr="007501B8" w:rsidRDefault="00F34C7B" w:rsidP="00107C81">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A7C4F" w14:paraId="494A45A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EBCB2A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9.7</w:t>
            </w:r>
          </w:p>
        </w:tc>
        <w:tc>
          <w:tcPr>
            <w:tcW w:w="6570" w:type="dxa"/>
            <w:tcBorders>
              <w:top w:val="single" w:sz="7" w:space="0" w:color="000000"/>
              <w:left w:val="single" w:sz="7" w:space="0" w:color="000000"/>
              <w:bottom w:val="single" w:sz="7" w:space="0" w:color="000000"/>
              <w:right w:val="single" w:sz="7" w:space="0" w:color="000000"/>
            </w:tcBorders>
          </w:tcPr>
          <w:p w14:paraId="481D55A7"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Restrictions, Encroachments, Minerals-Land Under Development-Loan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286BC3FB"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A7C4F" w14:paraId="48C4324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15E1C5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9.8</w:t>
            </w:r>
          </w:p>
        </w:tc>
        <w:tc>
          <w:tcPr>
            <w:tcW w:w="6570" w:type="dxa"/>
            <w:tcBorders>
              <w:top w:val="single" w:sz="7" w:space="0" w:color="000000"/>
              <w:left w:val="single" w:sz="7" w:space="0" w:color="000000"/>
              <w:bottom w:val="single" w:sz="7" w:space="0" w:color="000000"/>
              <w:right w:val="single" w:sz="7" w:space="0" w:color="000000"/>
            </w:tcBorders>
          </w:tcPr>
          <w:p w14:paraId="5271E9D4"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Covenants Conditions and Restrictions-Land Under Development-Owner’s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77245B01"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A7C4F" w14:paraId="6C58AD0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9C9531D"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9.9</w:t>
            </w:r>
          </w:p>
        </w:tc>
        <w:tc>
          <w:tcPr>
            <w:tcW w:w="6570" w:type="dxa"/>
            <w:tcBorders>
              <w:top w:val="single" w:sz="7" w:space="0" w:color="000000"/>
              <w:left w:val="single" w:sz="7" w:space="0" w:color="000000"/>
              <w:bottom w:val="single" w:sz="7" w:space="0" w:color="000000"/>
              <w:right w:val="single" w:sz="7" w:space="0" w:color="000000"/>
            </w:tcBorders>
          </w:tcPr>
          <w:p w14:paraId="2B865568"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Private Rights - Owner’s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5B873066"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5018D2" w:rsidRPr="005A7C4F" w14:paraId="766A645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0F35FBB" w14:textId="77777777" w:rsidR="005018D2" w:rsidRPr="00EE5305" w:rsidRDefault="005018D2" w:rsidP="00F34C7B">
            <w:pPr>
              <w:jc w:val="center"/>
              <w:rPr>
                <w:rFonts w:ascii="HelveticaNeueLT Com 45 Lt" w:hAnsi="HelveticaNeueLT Com 45 Lt"/>
                <w:sz w:val="18"/>
                <w:szCs w:val="18"/>
              </w:rPr>
            </w:pPr>
            <w:r w:rsidRPr="00EE5305">
              <w:rPr>
                <w:rFonts w:ascii="HelveticaNeueLT Com 45 Lt" w:hAnsi="HelveticaNeueLT Com 45 Lt"/>
                <w:sz w:val="18"/>
                <w:szCs w:val="18"/>
              </w:rPr>
              <w:t>9.10</w:t>
            </w:r>
          </w:p>
        </w:tc>
        <w:tc>
          <w:tcPr>
            <w:tcW w:w="6570" w:type="dxa"/>
            <w:tcBorders>
              <w:top w:val="single" w:sz="7" w:space="0" w:color="000000"/>
              <w:left w:val="single" w:sz="7" w:space="0" w:color="000000"/>
              <w:bottom w:val="single" w:sz="7" w:space="0" w:color="000000"/>
              <w:right w:val="single" w:sz="7" w:space="0" w:color="000000"/>
            </w:tcBorders>
          </w:tcPr>
          <w:p w14:paraId="33AC4F98" w14:textId="77777777" w:rsidR="005018D2" w:rsidRPr="00EE5305" w:rsidRDefault="005018D2" w:rsidP="006A650D">
            <w:pPr>
              <w:rPr>
                <w:rFonts w:ascii="HelveticaNeueLT Com 45 Lt" w:hAnsi="HelveticaNeueLT Com 45 Lt"/>
                <w:sz w:val="18"/>
                <w:szCs w:val="18"/>
              </w:rPr>
            </w:pPr>
            <w:r w:rsidRPr="007501B8">
              <w:rPr>
                <w:rFonts w:ascii="HelveticaNeueLT Com 45 Lt" w:hAnsi="HelveticaNeueLT Com 45 Lt"/>
                <w:sz w:val="18"/>
                <w:szCs w:val="18"/>
              </w:rPr>
              <w:t>Restrictions, Encroachments, Minerals - Current Violations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747638B5" w14:textId="77777777" w:rsidR="005018D2" w:rsidRPr="007501B8" w:rsidRDefault="005018D2"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A7C4F" w14:paraId="3D9A202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A97A5A2"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10</w:t>
            </w:r>
          </w:p>
        </w:tc>
        <w:tc>
          <w:tcPr>
            <w:tcW w:w="6570" w:type="dxa"/>
            <w:tcBorders>
              <w:top w:val="single" w:sz="7" w:space="0" w:color="000000"/>
              <w:left w:val="single" w:sz="7" w:space="0" w:color="000000"/>
              <w:bottom w:val="single" w:sz="7" w:space="0" w:color="000000"/>
              <w:right w:val="single" w:sz="7" w:space="0" w:color="000000"/>
            </w:tcBorders>
          </w:tcPr>
          <w:p w14:paraId="56BA1DD4"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Assignment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D173006" w14:textId="17B7AB50"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5A7C4F" w14:paraId="72752B8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CCF9CE7"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10.1</w:t>
            </w:r>
          </w:p>
        </w:tc>
        <w:tc>
          <w:tcPr>
            <w:tcW w:w="6570" w:type="dxa"/>
            <w:tcBorders>
              <w:top w:val="single" w:sz="7" w:space="0" w:color="000000"/>
              <w:left w:val="single" w:sz="7" w:space="0" w:color="000000"/>
              <w:bottom w:val="single" w:sz="7" w:space="0" w:color="000000"/>
              <w:right w:val="single" w:sz="7" w:space="0" w:color="000000"/>
            </w:tcBorders>
          </w:tcPr>
          <w:p w14:paraId="23C340FB"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Assignment &amp; Date Down</w:t>
            </w:r>
          </w:p>
        </w:tc>
        <w:tc>
          <w:tcPr>
            <w:tcW w:w="1170" w:type="dxa"/>
            <w:tcBorders>
              <w:top w:val="single" w:sz="7" w:space="0" w:color="000000"/>
              <w:left w:val="single" w:sz="7" w:space="0" w:color="000000"/>
              <w:bottom w:val="single" w:sz="7" w:space="0" w:color="000000"/>
              <w:right w:val="single" w:sz="7" w:space="0" w:color="000000"/>
            </w:tcBorders>
            <w:vAlign w:val="center"/>
          </w:tcPr>
          <w:p w14:paraId="14A0A8B7" w14:textId="7C33D0E2"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5A7C4F" w14:paraId="40E2B65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414AD7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11</w:t>
            </w:r>
          </w:p>
        </w:tc>
        <w:tc>
          <w:tcPr>
            <w:tcW w:w="6570" w:type="dxa"/>
            <w:tcBorders>
              <w:top w:val="single" w:sz="7" w:space="0" w:color="000000"/>
              <w:left w:val="single" w:sz="7" w:space="0" w:color="000000"/>
              <w:bottom w:val="single" w:sz="7" w:space="0" w:color="000000"/>
              <w:right w:val="single" w:sz="7" w:space="0" w:color="000000"/>
            </w:tcBorders>
          </w:tcPr>
          <w:p w14:paraId="784FA823" w14:textId="6AE17079" w:rsidR="00FE288B" w:rsidRPr="00EE5305" w:rsidRDefault="00FE288B" w:rsidP="00D95A18">
            <w:pPr>
              <w:rPr>
                <w:rFonts w:ascii="HelveticaNeueLT Com 45 Lt" w:hAnsi="HelveticaNeueLT Com 45 Lt"/>
                <w:sz w:val="18"/>
                <w:szCs w:val="18"/>
              </w:rPr>
            </w:pPr>
            <w:r w:rsidRPr="00EE5305">
              <w:rPr>
                <w:rFonts w:ascii="HelveticaNeueLT Com 45 Lt" w:hAnsi="HelveticaNeueLT Com 45 Lt"/>
                <w:sz w:val="18"/>
                <w:szCs w:val="18"/>
              </w:rPr>
              <w:t xml:space="preserve">Mortgage Modification (See also Section </w:t>
            </w:r>
            <w:r w:rsidR="00AC3316">
              <w:rPr>
                <w:rFonts w:ascii="HelveticaNeueLT Com 45 Lt" w:hAnsi="HelveticaNeueLT Com 45 Lt"/>
                <w:sz w:val="18"/>
                <w:szCs w:val="18"/>
              </w:rPr>
              <w:t>D.5</w:t>
            </w:r>
            <w:r w:rsidRPr="00EE5305">
              <w:rPr>
                <w:rFonts w:ascii="HelveticaNeueLT Com 45 Lt" w:hAnsi="HelveticaNeueLT Com 45 Lt"/>
                <w:sz w:val="18"/>
                <w:szCs w:val="18"/>
              </w:rPr>
              <w:t>)</w:t>
            </w:r>
          </w:p>
        </w:tc>
        <w:tc>
          <w:tcPr>
            <w:tcW w:w="1170" w:type="dxa"/>
            <w:tcBorders>
              <w:top w:val="single" w:sz="7" w:space="0" w:color="000000"/>
              <w:left w:val="single" w:sz="7" w:space="0" w:color="000000"/>
              <w:bottom w:val="single" w:sz="7" w:space="0" w:color="000000"/>
              <w:right w:val="single" w:sz="7" w:space="0" w:color="000000"/>
            </w:tcBorders>
            <w:vAlign w:val="center"/>
          </w:tcPr>
          <w:p w14:paraId="22F234DD"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5A7C4F" w14:paraId="6772E2D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47ACA7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11.1</w:t>
            </w:r>
          </w:p>
        </w:tc>
        <w:tc>
          <w:tcPr>
            <w:tcW w:w="6570" w:type="dxa"/>
            <w:tcBorders>
              <w:top w:val="single" w:sz="7" w:space="0" w:color="000000"/>
              <w:left w:val="single" w:sz="7" w:space="0" w:color="000000"/>
              <w:bottom w:val="single" w:sz="7" w:space="0" w:color="000000"/>
              <w:right w:val="single" w:sz="7" w:space="0" w:color="000000"/>
            </w:tcBorders>
          </w:tcPr>
          <w:p w14:paraId="05B6891C" w14:textId="65A4D441"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Mortgage Modification with Subordination</w:t>
            </w:r>
            <w:r w:rsidR="00AE4A42" w:rsidRPr="00EE5305">
              <w:rPr>
                <w:rFonts w:ascii="HelveticaNeueLT Com 45 Lt" w:hAnsi="HelveticaNeueLT Com 45 Lt"/>
                <w:sz w:val="18"/>
                <w:szCs w:val="18"/>
              </w:rPr>
              <w:t xml:space="preserve"> (See also Section </w:t>
            </w:r>
            <w:r w:rsidR="00AC3316">
              <w:rPr>
                <w:rFonts w:ascii="HelveticaNeueLT Com 45 Lt" w:hAnsi="HelveticaNeueLT Com 45 Lt"/>
                <w:sz w:val="18"/>
                <w:szCs w:val="18"/>
              </w:rPr>
              <w:t>D.5</w:t>
            </w:r>
            <w:r w:rsidR="00AE4A42" w:rsidRPr="00EE5305">
              <w:rPr>
                <w:rFonts w:ascii="HelveticaNeueLT Com 45 Lt" w:hAnsi="HelveticaNeueLT Com 45 Lt"/>
                <w:sz w:val="18"/>
                <w:szCs w:val="18"/>
              </w:rPr>
              <w:t>)</w:t>
            </w:r>
          </w:p>
        </w:tc>
        <w:tc>
          <w:tcPr>
            <w:tcW w:w="1170" w:type="dxa"/>
            <w:tcBorders>
              <w:top w:val="single" w:sz="7" w:space="0" w:color="000000"/>
              <w:left w:val="single" w:sz="7" w:space="0" w:color="000000"/>
              <w:bottom w:val="single" w:sz="7" w:space="0" w:color="000000"/>
              <w:right w:val="single" w:sz="7" w:space="0" w:color="000000"/>
            </w:tcBorders>
            <w:vAlign w:val="center"/>
          </w:tcPr>
          <w:p w14:paraId="46B6A208"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9F2372" w14:paraId="16ADCA7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D7585C9"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11.2</w:t>
            </w:r>
          </w:p>
        </w:tc>
        <w:tc>
          <w:tcPr>
            <w:tcW w:w="6570" w:type="dxa"/>
            <w:tcBorders>
              <w:top w:val="single" w:sz="7" w:space="0" w:color="000000"/>
              <w:left w:val="single" w:sz="7" w:space="0" w:color="000000"/>
              <w:bottom w:val="single" w:sz="7" w:space="0" w:color="000000"/>
              <w:right w:val="single" w:sz="7" w:space="0" w:color="000000"/>
            </w:tcBorders>
          </w:tcPr>
          <w:p w14:paraId="609A3986" w14:textId="7F6FBD04"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Mortgage Modification with Additional Amounts of Insurance</w:t>
            </w:r>
            <w:r w:rsidR="00AE4A42" w:rsidRPr="00EE5305">
              <w:rPr>
                <w:rFonts w:ascii="HelveticaNeueLT Com 45 Lt" w:hAnsi="HelveticaNeueLT Com 45 Lt"/>
                <w:sz w:val="18"/>
                <w:szCs w:val="18"/>
              </w:rPr>
              <w:t xml:space="preserve"> (See also Section </w:t>
            </w:r>
            <w:r w:rsidR="00AC3316">
              <w:rPr>
                <w:rFonts w:ascii="HelveticaNeueLT Com 45 Lt" w:hAnsi="HelveticaNeueLT Com 45 Lt"/>
                <w:sz w:val="18"/>
                <w:szCs w:val="18"/>
              </w:rPr>
              <w:t>D.5</w:t>
            </w:r>
            <w:r w:rsidR="00AE4A42" w:rsidRPr="00EE5305">
              <w:rPr>
                <w:rFonts w:ascii="HelveticaNeueLT Com 45 Lt" w:hAnsi="HelveticaNeueLT Com 45 Lt"/>
                <w:sz w:val="18"/>
                <w:szCs w:val="18"/>
              </w:rPr>
              <w:t>)</w:t>
            </w:r>
          </w:p>
        </w:tc>
        <w:tc>
          <w:tcPr>
            <w:tcW w:w="1170" w:type="dxa"/>
            <w:tcBorders>
              <w:top w:val="single" w:sz="7" w:space="0" w:color="000000"/>
              <w:left w:val="single" w:sz="7" w:space="0" w:color="000000"/>
              <w:bottom w:val="single" w:sz="7" w:space="0" w:color="000000"/>
              <w:right w:val="single" w:sz="7" w:space="0" w:color="000000"/>
            </w:tcBorders>
            <w:vAlign w:val="center"/>
          </w:tcPr>
          <w:p w14:paraId="179DAACA" w14:textId="77777777" w:rsidR="00F12180" w:rsidRPr="007501B8" w:rsidRDefault="00F12180" w:rsidP="00AE4A42">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56875D0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43C40B2"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12</w:t>
            </w:r>
          </w:p>
        </w:tc>
        <w:tc>
          <w:tcPr>
            <w:tcW w:w="6570" w:type="dxa"/>
            <w:tcBorders>
              <w:top w:val="single" w:sz="7" w:space="0" w:color="000000"/>
              <w:left w:val="single" w:sz="7" w:space="0" w:color="000000"/>
              <w:bottom w:val="single" w:sz="7" w:space="0" w:color="000000"/>
              <w:right w:val="single" w:sz="7" w:space="0" w:color="000000"/>
            </w:tcBorders>
          </w:tcPr>
          <w:p w14:paraId="368AB8D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Aggregation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02E2EC14"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9F2372" w14:paraId="6B5E9B3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209DF38"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12.1</w:t>
            </w:r>
          </w:p>
        </w:tc>
        <w:tc>
          <w:tcPr>
            <w:tcW w:w="6570" w:type="dxa"/>
            <w:tcBorders>
              <w:top w:val="single" w:sz="7" w:space="0" w:color="000000"/>
              <w:left w:val="single" w:sz="7" w:space="0" w:color="000000"/>
              <w:bottom w:val="single" w:sz="7" w:space="0" w:color="000000"/>
              <w:right w:val="single" w:sz="7" w:space="0" w:color="000000"/>
            </w:tcBorders>
          </w:tcPr>
          <w:p w14:paraId="6FC53EDB"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Aggregation – State Limits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7D095DC0"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3D27E283"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776632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13</w:t>
            </w:r>
          </w:p>
        </w:tc>
        <w:tc>
          <w:tcPr>
            <w:tcW w:w="6570" w:type="dxa"/>
            <w:tcBorders>
              <w:top w:val="single" w:sz="7" w:space="0" w:color="000000"/>
              <w:left w:val="single" w:sz="7" w:space="0" w:color="000000"/>
              <w:bottom w:val="single" w:sz="7" w:space="0" w:color="000000"/>
              <w:right w:val="single" w:sz="7" w:space="0" w:color="000000"/>
            </w:tcBorders>
          </w:tcPr>
          <w:p w14:paraId="03C7A478"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Leasehold-Owner’s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1CFD5162"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No charge</w:t>
            </w:r>
          </w:p>
        </w:tc>
      </w:tr>
      <w:tr w:rsidR="00FE288B" w:rsidRPr="009F2372" w14:paraId="5D9C2FC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E29812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13.1</w:t>
            </w:r>
          </w:p>
        </w:tc>
        <w:tc>
          <w:tcPr>
            <w:tcW w:w="6570" w:type="dxa"/>
            <w:tcBorders>
              <w:top w:val="single" w:sz="7" w:space="0" w:color="000000"/>
              <w:left w:val="single" w:sz="7" w:space="0" w:color="000000"/>
              <w:bottom w:val="single" w:sz="7" w:space="0" w:color="000000"/>
              <w:right w:val="single" w:sz="7" w:space="0" w:color="000000"/>
            </w:tcBorders>
          </w:tcPr>
          <w:p w14:paraId="594B71A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Leasehold-Loan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3E54FDDF"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No charge</w:t>
            </w:r>
          </w:p>
        </w:tc>
      </w:tr>
      <w:tr w:rsidR="00FE288B" w:rsidRPr="009F2372" w14:paraId="27DE534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BE2928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14</w:t>
            </w:r>
          </w:p>
        </w:tc>
        <w:tc>
          <w:tcPr>
            <w:tcW w:w="6570" w:type="dxa"/>
            <w:tcBorders>
              <w:top w:val="single" w:sz="7" w:space="0" w:color="000000"/>
              <w:left w:val="single" w:sz="7" w:space="0" w:color="000000"/>
              <w:bottom w:val="single" w:sz="7" w:space="0" w:color="000000"/>
              <w:right w:val="single" w:sz="7" w:space="0" w:color="000000"/>
            </w:tcBorders>
          </w:tcPr>
          <w:p w14:paraId="4E1B4032"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Future Advance-Priority (with and without MML)</w:t>
            </w:r>
          </w:p>
        </w:tc>
        <w:tc>
          <w:tcPr>
            <w:tcW w:w="1170" w:type="dxa"/>
            <w:tcBorders>
              <w:top w:val="single" w:sz="7" w:space="0" w:color="000000"/>
              <w:left w:val="single" w:sz="7" w:space="0" w:color="000000"/>
              <w:bottom w:val="single" w:sz="7" w:space="0" w:color="000000"/>
              <w:right w:val="single" w:sz="7" w:space="0" w:color="000000"/>
            </w:tcBorders>
            <w:vAlign w:val="center"/>
          </w:tcPr>
          <w:p w14:paraId="067A9622" w14:textId="7CB348DF"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15</w:t>
            </w:r>
          </w:p>
        </w:tc>
      </w:tr>
      <w:tr w:rsidR="00FE288B" w:rsidRPr="009F2372" w14:paraId="642CE14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72D4B65"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14.1</w:t>
            </w:r>
          </w:p>
        </w:tc>
        <w:tc>
          <w:tcPr>
            <w:tcW w:w="6570" w:type="dxa"/>
            <w:tcBorders>
              <w:top w:val="single" w:sz="7" w:space="0" w:color="000000"/>
              <w:left w:val="single" w:sz="7" w:space="0" w:color="000000"/>
              <w:bottom w:val="single" w:sz="7" w:space="0" w:color="000000"/>
              <w:right w:val="single" w:sz="7" w:space="0" w:color="000000"/>
            </w:tcBorders>
          </w:tcPr>
          <w:p w14:paraId="3FB2268D"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Future Advance-Knowledge (with and without MML)</w:t>
            </w:r>
          </w:p>
        </w:tc>
        <w:tc>
          <w:tcPr>
            <w:tcW w:w="1170" w:type="dxa"/>
            <w:tcBorders>
              <w:top w:val="single" w:sz="7" w:space="0" w:color="000000"/>
              <w:left w:val="single" w:sz="7" w:space="0" w:color="000000"/>
              <w:bottom w:val="single" w:sz="7" w:space="0" w:color="000000"/>
              <w:right w:val="single" w:sz="7" w:space="0" w:color="000000"/>
            </w:tcBorders>
            <w:vAlign w:val="center"/>
          </w:tcPr>
          <w:p w14:paraId="307DC64A" w14:textId="04FF8E1F"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15</w:t>
            </w:r>
          </w:p>
        </w:tc>
      </w:tr>
      <w:tr w:rsidR="00FE288B" w:rsidRPr="009F2372" w14:paraId="638F2D4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8CAEC7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14.2</w:t>
            </w:r>
          </w:p>
        </w:tc>
        <w:tc>
          <w:tcPr>
            <w:tcW w:w="6570" w:type="dxa"/>
            <w:tcBorders>
              <w:top w:val="single" w:sz="7" w:space="0" w:color="000000"/>
              <w:left w:val="single" w:sz="7" w:space="0" w:color="000000"/>
              <w:bottom w:val="single" w:sz="7" w:space="0" w:color="000000"/>
              <w:right w:val="single" w:sz="7" w:space="0" w:color="000000"/>
            </w:tcBorders>
          </w:tcPr>
          <w:p w14:paraId="0BDF116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Future Advance-Letter of Credit (with and without MML)</w:t>
            </w:r>
          </w:p>
        </w:tc>
        <w:tc>
          <w:tcPr>
            <w:tcW w:w="1170" w:type="dxa"/>
            <w:tcBorders>
              <w:top w:val="single" w:sz="7" w:space="0" w:color="000000"/>
              <w:left w:val="single" w:sz="7" w:space="0" w:color="000000"/>
              <w:bottom w:val="single" w:sz="7" w:space="0" w:color="000000"/>
              <w:right w:val="single" w:sz="7" w:space="0" w:color="000000"/>
            </w:tcBorders>
            <w:vAlign w:val="center"/>
          </w:tcPr>
          <w:p w14:paraId="07ABC41C" w14:textId="5AFBFF85"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15</w:t>
            </w:r>
          </w:p>
        </w:tc>
      </w:tr>
      <w:tr w:rsidR="00FE288B" w:rsidRPr="009F2372" w14:paraId="5BD673E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6C8E51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14.3</w:t>
            </w:r>
          </w:p>
        </w:tc>
        <w:tc>
          <w:tcPr>
            <w:tcW w:w="6570" w:type="dxa"/>
            <w:tcBorders>
              <w:top w:val="single" w:sz="7" w:space="0" w:color="000000"/>
              <w:left w:val="single" w:sz="7" w:space="0" w:color="000000"/>
              <w:bottom w:val="single" w:sz="7" w:space="0" w:color="000000"/>
              <w:right w:val="single" w:sz="7" w:space="0" w:color="000000"/>
            </w:tcBorders>
          </w:tcPr>
          <w:p w14:paraId="64099D90"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Future Advance-Reverse Mortgage (with and without MML)</w:t>
            </w:r>
          </w:p>
        </w:tc>
        <w:tc>
          <w:tcPr>
            <w:tcW w:w="1170" w:type="dxa"/>
            <w:tcBorders>
              <w:top w:val="single" w:sz="7" w:space="0" w:color="000000"/>
              <w:left w:val="single" w:sz="7" w:space="0" w:color="000000"/>
              <w:bottom w:val="single" w:sz="7" w:space="0" w:color="000000"/>
              <w:right w:val="single" w:sz="7" w:space="0" w:color="000000"/>
            </w:tcBorders>
            <w:vAlign w:val="center"/>
          </w:tcPr>
          <w:p w14:paraId="5FEE80F7" w14:textId="12842FC8"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4D0D64">
              <w:rPr>
                <w:rFonts w:ascii="HelveticaNeueLT Com 45 Lt" w:hAnsi="HelveticaNeueLT Com 45 Lt"/>
                <w:sz w:val="18"/>
                <w:szCs w:val="18"/>
              </w:rPr>
              <w:t>0.15</w:t>
            </w:r>
          </w:p>
        </w:tc>
      </w:tr>
      <w:tr w:rsidR="00EE5305" w:rsidRPr="009F2372" w14:paraId="3C7724D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D29152C"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15</w:t>
            </w:r>
          </w:p>
        </w:tc>
        <w:tc>
          <w:tcPr>
            <w:tcW w:w="6570" w:type="dxa"/>
            <w:tcBorders>
              <w:top w:val="single" w:sz="7" w:space="0" w:color="000000"/>
              <w:left w:val="single" w:sz="7" w:space="0" w:color="000000"/>
              <w:bottom w:val="single" w:sz="7" w:space="0" w:color="000000"/>
              <w:right w:val="single" w:sz="7" w:space="0" w:color="000000"/>
            </w:tcBorders>
          </w:tcPr>
          <w:p w14:paraId="3C1E11ED" w14:textId="77777777" w:rsidR="00EE5305" w:rsidRPr="00EE5305" w:rsidRDefault="00EE5305" w:rsidP="006A650D">
            <w:pPr>
              <w:rPr>
                <w:rFonts w:ascii="HelveticaNeueLT Com 45 Lt" w:hAnsi="HelveticaNeueLT Com 45 Lt"/>
                <w:sz w:val="18"/>
                <w:szCs w:val="18"/>
              </w:rPr>
            </w:pPr>
            <w:proofErr w:type="spellStart"/>
            <w:r w:rsidRPr="00EE5305">
              <w:rPr>
                <w:rFonts w:ascii="HelveticaNeueLT Com 45 Lt" w:hAnsi="HelveticaNeueLT Com 45 Lt"/>
                <w:sz w:val="18"/>
                <w:szCs w:val="18"/>
              </w:rPr>
              <w:t>Nonimputation</w:t>
            </w:r>
            <w:proofErr w:type="spellEnd"/>
            <w:r w:rsidRPr="00EE5305">
              <w:rPr>
                <w:rFonts w:ascii="HelveticaNeueLT Com 45 Lt" w:hAnsi="HelveticaNeueLT Com 45 Lt"/>
                <w:sz w:val="18"/>
                <w:szCs w:val="18"/>
              </w:rPr>
              <w:t>-Full Equity Transfer</w:t>
            </w:r>
          </w:p>
        </w:tc>
        <w:tc>
          <w:tcPr>
            <w:tcW w:w="1170" w:type="dxa"/>
            <w:tcBorders>
              <w:top w:val="single" w:sz="7" w:space="0" w:color="000000"/>
              <w:left w:val="single" w:sz="7" w:space="0" w:color="000000"/>
              <w:bottom w:val="single" w:sz="7" w:space="0" w:color="000000"/>
              <w:right w:val="single" w:sz="7" w:space="0" w:color="000000"/>
            </w:tcBorders>
            <w:vAlign w:val="center"/>
          </w:tcPr>
          <w:p w14:paraId="68A27BE0" w14:textId="77777777"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$0.15</w:t>
            </w:r>
          </w:p>
        </w:tc>
      </w:tr>
      <w:tr w:rsidR="00EE5305" w:rsidRPr="009F2372" w14:paraId="20B44D00"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1CDAF4A"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15.1</w:t>
            </w:r>
          </w:p>
        </w:tc>
        <w:tc>
          <w:tcPr>
            <w:tcW w:w="6570" w:type="dxa"/>
            <w:tcBorders>
              <w:top w:val="single" w:sz="7" w:space="0" w:color="000000"/>
              <w:left w:val="single" w:sz="7" w:space="0" w:color="000000"/>
              <w:bottom w:val="single" w:sz="7" w:space="0" w:color="000000"/>
              <w:right w:val="single" w:sz="7" w:space="0" w:color="000000"/>
            </w:tcBorders>
          </w:tcPr>
          <w:p w14:paraId="0ACA7989" w14:textId="77777777" w:rsidR="00EE5305" w:rsidRPr="00EE5305" w:rsidRDefault="00EE5305" w:rsidP="006A650D">
            <w:pPr>
              <w:rPr>
                <w:rFonts w:ascii="HelveticaNeueLT Com 45 Lt" w:hAnsi="HelveticaNeueLT Com 45 Lt"/>
                <w:sz w:val="18"/>
                <w:szCs w:val="18"/>
              </w:rPr>
            </w:pPr>
            <w:proofErr w:type="spellStart"/>
            <w:r w:rsidRPr="00EE5305">
              <w:rPr>
                <w:rFonts w:ascii="HelveticaNeueLT Com 45 Lt" w:hAnsi="HelveticaNeueLT Com 45 Lt"/>
                <w:sz w:val="18"/>
                <w:szCs w:val="18"/>
              </w:rPr>
              <w:t>Nonimputation</w:t>
            </w:r>
            <w:proofErr w:type="spellEnd"/>
            <w:r w:rsidRPr="00EE5305">
              <w:rPr>
                <w:rFonts w:ascii="HelveticaNeueLT Com 45 Lt" w:hAnsi="HelveticaNeueLT Com 45 Lt"/>
                <w:sz w:val="18"/>
                <w:szCs w:val="18"/>
              </w:rPr>
              <w:t>-Additional Insured</w:t>
            </w:r>
          </w:p>
        </w:tc>
        <w:tc>
          <w:tcPr>
            <w:tcW w:w="1170" w:type="dxa"/>
            <w:tcBorders>
              <w:top w:val="single" w:sz="7" w:space="0" w:color="000000"/>
              <w:left w:val="single" w:sz="7" w:space="0" w:color="000000"/>
              <w:bottom w:val="single" w:sz="7" w:space="0" w:color="000000"/>
              <w:right w:val="single" w:sz="7" w:space="0" w:color="000000"/>
            </w:tcBorders>
            <w:vAlign w:val="center"/>
          </w:tcPr>
          <w:p w14:paraId="14A53378" w14:textId="77777777"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$0.15</w:t>
            </w:r>
          </w:p>
        </w:tc>
      </w:tr>
      <w:tr w:rsidR="00EE5305" w:rsidRPr="009F2372" w14:paraId="3CB7204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FFABAA3"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15.2</w:t>
            </w:r>
          </w:p>
        </w:tc>
        <w:tc>
          <w:tcPr>
            <w:tcW w:w="6570" w:type="dxa"/>
            <w:tcBorders>
              <w:top w:val="single" w:sz="7" w:space="0" w:color="000000"/>
              <w:left w:val="single" w:sz="7" w:space="0" w:color="000000"/>
              <w:bottom w:val="single" w:sz="7" w:space="0" w:color="000000"/>
              <w:right w:val="single" w:sz="7" w:space="0" w:color="000000"/>
            </w:tcBorders>
          </w:tcPr>
          <w:p w14:paraId="10D6DD8E" w14:textId="77777777" w:rsidR="00EE5305" w:rsidRPr="00EE5305" w:rsidRDefault="00EE5305" w:rsidP="006A650D">
            <w:pPr>
              <w:rPr>
                <w:rFonts w:ascii="HelveticaNeueLT Com 45 Lt" w:hAnsi="HelveticaNeueLT Com 45 Lt"/>
                <w:sz w:val="18"/>
                <w:szCs w:val="18"/>
              </w:rPr>
            </w:pPr>
            <w:proofErr w:type="spellStart"/>
            <w:r w:rsidRPr="00EE5305">
              <w:rPr>
                <w:rFonts w:ascii="HelveticaNeueLT Com 45 Lt" w:hAnsi="HelveticaNeueLT Com 45 Lt"/>
                <w:sz w:val="18"/>
                <w:szCs w:val="18"/>
              </w:rPr>
              <w:t>Nonimputation</w:t>
            </w:r>
            <w:proofErr w:type="spellEnd"/>
            <w:r w:rsidRPr="00EE5305">
              <w:rPr>
                <w:rFonts w:ascii="HelveticaNeueLT Com 45 Lt" w:hAnsi="HelveticaNeueLT Com 45 Lt"/>
                <w:sz w:val="18"/>
                <w:szCs w:val="18"/>
              </w:rPr>
              <w:t>-Partial Equity Transfer</w:t>
            </w:r>
          </w:p>
        </w:tc>
        <w:tc>
          <w:tcPr>
            <w:tcW w:w="1170" w:type="dxa"/>
            <w:tcBorders>
              <w:top w:val="single" w:sz="7" w:space="0" w:color="000000"/>
              <w:left w:val="single" w:sz="7" w:space="0" w:color="000000"/>
              <w:bottom w:val="single" w:sz="7" w:space="0" w:color="000000"/>
              <w:right w:val="single" w:sz="7" w:space="0" w:color="000000"/>
            </w:tcBorders>
            <w:vAlign w:val="center"/>
          </w:tcPr>
          <w:p w14:paraId="1DFE3800" w14:textId="77777777"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$0.15</w:t>
            </w:r>
          </w:p>
        </w:tc>
      </w:tr>
      <w:tr w:rsidR="00EE5305" w:rsidRPr="009F2372" w14:paraId="264CA3E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85F350A"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16</w:t>
            </w:r>
          </w:p>
        </w:tc>
        <w:tc>
          <w:tcPr>
            <w:tcW w:w="6570" w:type="dxa"/>
            <w:tcBorders>
              <w:top w:val="single" w:sz="7" w:space="0" w:color="000000"/>
              <w:left w:val="single" w:sz="7" w:space="0" w:color="000000"/>
              <w:bottom w:val="single" w:sz="7" w:space="0" w:color="000000"/>
              <w:right w:val="single" w:sz="7" w:space="0" w:color="000000"/>
            </w:tcBorders>
          </w:tcPr>
          <w:p w14:paraId="57829F44"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Mezzanine Financing</w:t>
            </w:r>
          </w:p>
        </w:tc>
        <w:tc>
          <w:tcPr>
            <w:tcW w:w="1170" w:type="dxa"/>
            <w:tcBorders>
              <w:top w:val="single" w:sz="7" w:space="0" w:color="000000"/>
              <w:left w:val="single" w:sz="7" w:space="0" w:color="000000"/>
              <w:bottom w:val="single" w:sz="7" w:space="0" w:color="000000"/>
              <w:right w:val="single" w:sz="7" w:space="0" w:color="000000"/>
            </w:tcBorders>
            <w:vAlign w:val="center"/>
          </w:tcPr>
          <w:p w14:paraId="4924DD5A" w14:textId="7429BAB5"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w:t>
            </w:r>
            <w:r w:rsidR="00952D2F" w:rsidRPr="007501B8">
              <w:rPr>
                <w:rFonts w:ascii="HelveticaNeueLT Com 45 Lt" w:hAnsi="HelveticaNeueLT Com 45 Lt"/>
                <w:sz w:val="18"/>
                <w:szCs w:val="18"/>
              </w:rPr>
              <w:t>1</w:t>
            </w:r>
            <w:r w:rsidR="00952D2F">
              <w:rPr>
                <w:rFonts w:ascii="HelveticaNeueLT Com 45 Lt" w:hAnsi="HelveticaNeueLT Com 45 Lt"/>
                <w:sz w:val="18"/>
                <w:szCs w:val="18"/>
              </w:rPr>
              <w:t>0</w:t>
            </w:r>
          </w:p>
        </w:tc>
      </w:tr>
      <w:tr w:rsidR="00FE288B" w:rsidRPr="009F2372" w14:paraId="472377F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537D4F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17</w:t>
            </w:r>
          </w:p>
        </w:tc>
        <w:tc>
          <w:tcPr>
            <w:tcW w:w="6570" w:type="dxa"/>
            <w:tcBorders>
              <w:top w:val="single" w:sz="7" w:space="0" w:color="000000"/>
              <w:left w:val="single" w:sz="7" w:space="0" w:color="000000"/>
              <w:bottom w:val="single" w:sz="7" w:space="0" w:color="000000"/>
              <w:right w:val="single" w:sz="7" w:space="0" w:color="000000"/>
            </w:tcBorders>
          </w:tcPr>
          <w:p w14:paraId="29F0F21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Access and Entry</w:t>
            </w:r>
          </w:p>
        </w:tc>
        <w:tc>
          <w:tcPr>
            <w:tcW w:w="1170" w:type="dxa"/>
            <w:tcBorders>
              <w:top w:val="single" w:sz="7" w:space="0" w:color="000000"/>
              <w:left w:val="single" w:sz="7" w:space="0" w:color="000000"/>
              <w:bottom w:val="single" w:sz="7" w:space="0" w:color="000000"/>
              <w:right w:val="single" w:sz="7" w:space="0" w:color="000000"/>
            </w:tcBorders>
            <w:vAlign w:val="center"/>
          </w:tcPr>
          <w:p w14:paraId="1B848D0A" w14:textId="7FECB4A6"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3D83C1D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6BD6B6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17.1</w:t>
            </w:r>
          </w:p>
        </w:tc>
        <w:tc>
          <w:tcPr>
            <w:tcW w:w="6570" w:type="dxa"/>
            <w:tcBorders>
              <w:top w:val="single" w:sz="7" w:space="0" w:color="000000"/>
              <w:left w:val="single" w:sz="7" w:space="0" w:color="000000"/>
              <w:bottom w:val="single" w:sz="7" w:space="0" w:color="000000"/>
              <w:right w:val="single" w:sz="7" w:space="0" w:color="000000"/>
            </w:tcBorders>
          </w:tcPr>
          <w:p w14:paraId="1BCE7596"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Indirect Access and Entry</w:t>
            </w:r>
          </w:p>
        </w:tc>
        <w:tc>
          <w:tcPr>
            <w:tcW w:w="1170" w:type="dxa"/>
            <w:tcBorders>
              <w:top w:val="single" w:sz="7" w:space="0" w:color="000000"/>
              <w:left w:val="single" w:sz="7" w:space="0" w:color="000000"/>
              <w:bottom w:val="single" w:sz="7" w:space="0" w:color="000000"/>
              <w:right w:val="single" w:sz="7" w:space="0" w:color="000000"/>
            </w:tcBorders>
            <w:vAlign w:val="center"/>
          </w:tcPr>
          <w:p w14:paraId="5A81B82F" w14:textId="36DB5119"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119B4D1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2B0E62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17.2</w:t>
            </w:r>
          </w:p>
        </w:tc>
        <w:tc>
          <w:tcPr>
            <w:tcW w:w="6570" w:type="dxa"/>
            <w:tcBorders>
              <w:top w:val="single" w:sz="7" w:space="0" w:color="000000"/>
              <w:left w:val="single" w:sz="7" w:space="0" w:color="000000"/>
              <w:bottom w:val="single" w:sz="7" w:space="0" w:color="000000"/>
              <w:right w:val="single" w:sz="7" w:space="0" w:color="000000"/>
            </w:tcBorders>
          </w:tcPr>
          <w:p w14:paraId="5779EF62"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Utility Access</w:t>
            </w:r>
          </w:p>
        </w:tc>
        <w:tc>
          <w:tcPr>
            <w:tcW w:w="1170" w:type="dxa"/>
            <w:tcBorders>
              <w:top w:val="single" w:sz="7" w:space="0" w:color="000000"/>
              <w:left w:val="single" w:sz="7" w:space="0" w:color="000000"/>
              <w:bottom w:val="single" w:sz="7" w:space="0" w:color="000000"/>
              <w:right w:val="single" w:sz="7" w:space="0" w:color="000000"/>
            </w:tcBorders>
            <w:vAlign w:val="center"/>
          </w:tcPr>
          <w:p w14:paraId="7BE1698D" w14:textId="77777777" w:rsidR="00FE288B" w:rsidRPr="007501B8" w:rsidRDefault="00EE5305" w:rsidP="00EE5305">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0379888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DE969C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18</w:t>
            </w:r>
          </w:p>
        </w:tc>
        <w:tc>
          <w:tcPr>
            <w:tcW w:w="6570" w:type="dxa"/>
            <w:tcBorders>
              <w:top w:val="single" w:sz="7" w:space="0" w:color="000000"/>
              <w:left w:val="single" w:sz="7" w:space="0" w:color="000000"/>
              <w:bottom w:val="single" w:sz="7" w:space="0" w:color="000000"/>
              <w:right w:val="single" w:sz="7" w:space="0" w:color="000000"/>
            </w:tcBorders>
          </w:tcPr>
          <w:p w14:paraId="4E8B21B9"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Single Tax Parcel</w:t>
            </w:r>
          </w:p>
        </w:tc>
        <w:tc>
          <w:tcPr>
            <w:tcW w:w="1170" w:type="dxa"/>
            <w:tcBorders>
              <w:top w:val="single" w:sz="7" w:space="0" w:color="000000"/>
              <w:left w:val="single" w:sz="7" w:space="0" w:color="000000"/>
              <w:bottom w:val="single" w:sz="7" w:space="0" w:color="000000"/>
              <w:right w:val="single" w:sz="7" w:space="0" w:color="000000"/>
            </w:tcBorders>
            <w:vAlign w:val="center"/>
          </w:tcPr>
          <w:p w14:paraId="4A99A5C6" w14:textId="16C2EB40"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2B4EEAF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877769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18.1</w:t>
            </w:r>
          </w:p>
        </w:tc>
        <w:tc>
          <w:tcPr>
            <w:tcW w:w="6570" w:type="dxa"/>
            <w:tcBorders>
              <w:top w:val="single" w:sz="7" w:space="0" w:color="000000"/>
              <w:left w:val="single" w:sz="7" w:space="0" w:color="000000"/>
              <w:bottom w:val="single" w:sz="7" w:space="0" w:color="000000"/>
              <w:right w:val="single" w:sz="7" w:space="0" w:color="000000"/>
            </w:tcBorders>
          </w:tcPr>
          <w:p w14:paraId="4A0D46A3"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Multiple Tax Parcel</w:t>
            </w:r>
          </w:p>
        </w:tc>
        <w:tc>
          <w:tcPr>
            <w:tcW w:w="1170" w:type="dxa"/>
            <w:tcBorders>
              <w:top w:val="single" w:sz="7" w:space="0" w:color="000000"/>
              <w:left w:val="single" w:sz="7" w:space="0" w:color="000000"/>
              <w:bottom w:val="single" w:sz="7" w:space="0" w:color="000000"/>
              <w:right w:val="single" w:sz="7" w:space="0" w:color="000000"/>
            </w:tcBorders>
            <w:vAlign w:val="center"/>
          </w:tcPr>
          <w:p w14:paraId="7A5BB580" w14:textId="4EC7AE72"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34C7B" w:rsidRPr="009F2372" w14:paraId="4D226C6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D998637"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18.2</w:t>
            </w:r>
          </w:p>
        </w:tc>
        <w:tc>
          <w:tcPr>
            <w:tcW w:w="6570" w:type="dxa"/>
            <w:tcBorders>
              <w:top w:val="single" w:sz="7" w:space="0" w:color="000000"/>
              <w:left w:val="single" w:sz="7" w:space="0" w:color="000000"/>
              <w:bottom w:val="single" w:sz="7" w:space="0" w:color="000000"/>
              <w:right w:val="single" w:sz="7" w:space="0" w:color="000000"/>
            </w:tcBorders>
          </w:tcPr>
          <w:p w14:paraId="55BE9617"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Multiple Tax Parcel</w:t>
            </w:r>
          </w:p>
        </w:tc>
        <w:tc>
          <w:tcPr>
            <w:tcW w:w="1170" w:type="dxa"/>
            <w:tcBorders>
              <w:top w:val="single" w:sz="7" w:space="0" w:color="000000"/>
              <w:left w:val="single" w:sz="7" w:space="0" w:color="000000"/>
              <w:bottom w:val="single" w:sz="7" w:space="0" w:color="000000"/>
              <w:right w:val="single" w:sz="7" w:space="0" w:color="000000"/>
            </w:tcBorders>
            <w:vAlign w:val="center"/>
          </w:tcPr>
          <w:p w14:paraId="0B90CD58" w14:textId="5D7C2E18" w:rsidR="00F34C7B" w:rsidRPr="007501B8" w:rsidRDefault="00F34C7B" w:rsidP="00F34C7B">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4D0D64" w:rsidRPr="009F2372" w14:paraId="290A95E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1CDFD0E" w14:textId="2B1D4B71" w:rsidR="004D0D64" w:rsidRPr="00EE5305" w:rsidRDefault="004D0D64" w:rsidP="00F34C7B">
            <w:pPr>
              <w:jc w:val="center"/>
              <w:rPr>
                <w:rFonts w:ascii="HelveticaNeueLT Com 45 Lt" w:hAnsi="HelveticaNeueLT Com 45 Lt"/>
                <w:sz w:val="18"/>
                <w:szCs w:val="18"/>
              </w:rPr>
            </w:pPr>
            <w:r>
              <w:rPr>
                <w:rFonts w:ascii="HelveticaNeueLT Com 45 Lt" w:hAnsi="HelveticaNeueLT Com 45 Lt"/>
                <w:sz w:val="18"/>
                <w:szCs w:val="18"/>
              </w:rPr>
              <w:t>18.3</w:t>
            </w:r>
          </w:p>
        </w:tc>
        <w:tc>
          <w:tcPr>
            <w:tcW w:w="6570" w:type="dxa"/>
            <w:tcBorders>
              <w:top w:val="single" w:sz="7" w:space="0" w:color="000000"/>
              <w:left w:val="single" w:sz="7" w:space="0" w:color="000000"/>
              <w:bottom w:val="single" w:sz="7" w:space="0" w:color="000000"/>
              <w:right w:val="single" w:sz="7" w:space="0" w:color="000000"/>
            </w:tcBorders>
          </w:tcPr>
          <w:p w14:paraId="6671D88D" w14:textId="10C9D0C5" w:rsidR="004D0D64" w:rsidRPr="00EE5305" w:rsidRDefault="004D0D64" w:rsidP="00F34C7B">
            <w:pPr>
              <w:rPr>
                <w:rFonts w:ascii="HelveticaNeueLT Com 45 Lt" w:hAnsi="HelveticaNeueLT Com 45 Lt"/>
                <w:sz w:val="18"/>
                <w:szCs w:val="18"/>
              </w:rPr>
            </w:pPr>
            <w:r w:rsidRPr="004D0D64">
              <w:rPr>
                <w:rFonts w:ascii="HelveticaNeueLT Com 45 Lt" w:hAnsi="HelveticaNeueLT Com 45 Lt"/>
                <w:sz w:val="18"/>
                <w:szCs w:val="18"/>
              </w:rPr>
              <w:t>Single Tax Parcel and ID</w:t>
            </w:r>
          </w:p>
        </w:tc>
        <w:tc>
          <w:tcPr>
            <w:tcW w:w="1170" w:type="dxa"/>
            <w:tcBorders>
              <w:top w:val="single" w:sz="7" w:space="0" w:color="000000"/>
              <w:left w:val="single" w:sz="7" w:space="0" w:color="000000"/>
              <w:bottom w:val="single" w:sz="7" w:space="0" w:color="000000"/>
              <w:right w:val="single" w:sz="7" w:space="0" w:color="000000"/>
            </w:tcBorders>
            <w:vAlign w:val="center"/>
          </w:tcPr>
          <w:p w14:paraId="388D8A97" w14:textId="59A9950C" w:rsidR="004D0D64" w:rsidRPr="007501B8" w:rsidRDefault="004D0D64" w:rsidP="00F34C7B">
            <w:pPr>
              <w:jc w:val="center"/>
              <w:rPr>
                <w:rFonts w:ascii="HelveticaNeueLT Com 45 Lt" w:hAnsi="HelveticaNeueLT Com 45 Lt"/>
                <w:sz w:val="18"/>
                <w:szCs w:val="18"/>
              </w:rPr>
            </w:pPr>
            <w:r>
              <w:rPr>
                <w:rFonts w:ascii="HelveticaNeueLT Com 45 Lt" w:hAnsi="HelveticaNeueLT Com 45 Lt"/>
                <w:sz w:val="18"/>
                <w:szCs w:val="18"/>
              </w:rPr>
              <w:t>$125.00</w:t>
            </w:r>
            <w:r w:rsidR="00C01286">
              <w:rPr>
                <w:rFonts w:ascii="HelveticaNeueLT Com 45 Lt" w:hAnsi="HelveticaNeueLT Com 45 Lt"/>
                <w:sz w:val="18"/>
                <w:szCs w:val="18"/>
              </w:rPr>
              <w:t>*</w:t>
            </w:r>
          </w:p>
        </w:tc>
      </w:tr>
      <w:tr w:rsidR="00FE288B" w:rsidRPr="009F2372" w14:paraId="67A6D75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CA5978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19</w:t>
            </w:r>
          </w:p>
        </w:tc>
        <w:tc>
          <w:tcPr>
            <w:tcW w:w="6570" w:type="dxa"/>
            <w:tcBorders>
              <w:top w:val="single" w:sz="7" w:space="0" w:color="000000"/>
              <w:left w:val="single" w:sz="7" w:space="0" w:color="000000"/>
              <w:bottom w:val="single" w:sz="7" w:space="0" w:color="000000"/>
              <w:right w:val="single" w:sz="7" w:space="0" w:color="000000"/>
            </w:tcBorders>
          </w:tcPr>
          <w:p w14:paraId="37B36718"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Contiguity-Multiple Parcels</w:t>
            </w:r>
          </w:p>
        </w:tc>
        <w:tc>
          <w:tcPr>
            <w:tcW w:w="1170" w:type="dxa"/>
            <w:tcBorders>
              <w:top w:val="single" w:sz="7" w:space="0" w:color="000000"/>
              <w:left w:val="single" w:sz="7" w:space="0" w:color="000000"/>
              <w:bottom w:val="single" w:sz="7" w:space="0" w:color="000000"/>
              <w:right w:val="single" w:sz="7" w:space="0" w:color="000000"/>
            </w:tcBorders>
            <w:vAlign w:val="center"/>
          </w:tcPr>
          <w:p w14:paraId="7886D503" w14:textId="0001310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25944B0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6A0ED9F"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19.1</w:t>
            </w:r>
          </w:p>
        </w:tc>
        <w:tc>
          <w:tcPr>
            <w:tcW w:w="6570" w:type="dxa"/>
            <w:tcBorders>
              <w:top w:val="single" w:sz="7" w:space="0" w:color="000000"/>
              <w:left w:val="single" w:sz="7" w:space="0" w:color="000000"/>
              <w:bottom w:val="single" w:sz="7" w:space="0" w:color="000000"/>
              <w:right w:val="single" w:sz="7" w:space="0" w:color="000000"/>
            </w:tcBorders>
          </w:tcPr>
          <w:p w14:paraId="66C89047"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Contiguity-Single Parcel</w:t>
            </w:r>
          </w:p>
        </w:tc>
        <w:tc>
          <w:tcPr>
            <w:tcW w:w="1170" w:type="dxa"/>
            <w:tcBorders>
              <w:top w:val="single" w:sz="7" w:space="0" w:color="000000"/>
              <w:left w:val="single" w:sz="7" w:space="0" w:color="000000"/>
              <w:bottom w:val="single" w:sz="7" w:space="0" w:color="000000"/>
              <w:right w:val="single" w:sz="7" w:space="0" w:color="000000"/>
            </w:tcBorders>
            <w:vAlign w:val="center"/>
          </w:tcPr>
          <w:p w14:paraId="3753D161" w14:textId="48C29902"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34C7B" w:rsidRPr="009F2372" w14:paraId="2B095D4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510499A"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19.2</w:t>
            </w:r>
          </w:p>
        </w:tc>
        <w:tc>
          <w:tcPr>
            <w:tcW w:w="6570" w:type="dxa"/>
            <w:tcBorders>
              <w:top w:val="single" w:sz="7" w:space="0" w:color="000000"/>
              <w:left w:val="single" w:sz="7" w:space="0" w:color="000000"/>
              <w:bottom w:val="single" w:sz="7" w:space="0" w:color="000000"/>
              <w:right w:val="single" w:sz="7" w:space="0" w:color="000000"/>
            </w:tcBorders>
          </w:tcPr>
          <w:p w14:paraId="1CE479E8"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Contiguity-Specified Parcels</w:t>
            </w:r>
          </w:p>
        </w:tc>
        <w:tc>
          <w:tcPr>
            <w:tcW w:w="1170" w:type="dxa"/>
            <w:tcBorders>
              <w:top w:val="single" w:sz="7" w:space="0" w:color="000000"/>
              <w:left w:val="single" w:sz="7" w:space="0" w:color="000000"/>
              <w:bottom w:val="single" w:sz="7" w:space="0" w:color="000000"/>
              <w:right w:val="single" w:sz="7" w:space="0" w:color="000000"/>
            </w:tcBorders>
            <w:vAlign w:val="center"/>
          </w:tcPr>
          <w:p w14:paraId="04256E69" w14:textId="6C74B5CC" w:rsidR="00F34C7B" w:rsidRPr="007501B8" w:rsidRDefault="00F34C7B" w:rsidP="00F34C7B">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1685DC8D"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14D44C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20</w:t>
            </w:r>
          </w:p>
        </w:tc>
        <w:tc>
          <w:tcPr>
            <w:tcW w:w="6570" w:type="dxa"/>
            <w:tcBorders>
              <w:top w:val="single" w:sz="7" w:space="0" w:color="000000"/>
              <w:left w:val="single" w:sz="7" w:space="0" w:color="000000"/>
              <w:bottom w:val="single" w:sz="7" w:space="0" w:color="000000"/>
              <w:right w:val="single" w:sz="7" w:space="0" w:color="000000"/>
            </w:tcBorders>
          </w:tcPr>
          <w:p w14:paraId="2C54CFD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First Loss-Multiple Parcel Transactions</w:t>
            </w:r>
          </w:p>
        </w:tc>
        <w:tc>
          <w:tcPr>
            <w:tcW w:w="1170" w:type="dxa"/>
            <w:tcBorders>
              <w:top w:val="single" w:sz="7" w:space="0" w:color="000000"/>
              <w:left w:val="single" w:sz="7" w:space="0" w:color="000000"/>
              <w:bottom w:val="single" w:sz="7" w:space="0" w:color="000000"/>
              <w:right w:val="single" w:sz="7" w:space="0" w:color="000000"/>
            </w:tcBorders>
            <w:vAlign w:val="center"/>
          </w:tcPr>
          <w:p w14:paraId="4CB6A933"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9F2372" w14:paraId="71B131D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86ACA97"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22</w:t>
            </w:r>
          </w:p>
        </w:tc>
        <w:tc>
          <w:tcPr>
            <w:tcW w:w="6570" w:type="dxa"/>
            <w:tcBorders>
              <w:top w:val="single" w:sz="7" w:space="0" w:color="000000"/>
              <w:left w:val="single" w:sz="7" w:space="0" w:color="000000"/>
              <w:bottom w:val="single" w:sz="7" w:space="0" w:color="000000"/>
              <w:right w:val="single" w:sz="7" w:space="0" w:color="000000"/>
            </w:tcBorders>
          </w:tcPr>
          <w:p w14:paraId="23EAD3A1"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Location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02C599FD" w14:textId="546F332B"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132F5F60"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5D2B28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22.1</w:t>
            </w:r>
          </w:p>
        </w:tc>
        <w:tc>
          <w:tcPr>
            <w:tcW w:w="6570" w:type="dxa"/>
            <w:tcBorders>
              <w:top w:val="single" w:sz="7" w:space="0" w:color="000000"/>
              <w:left w:val="single" w:sz="7" w:space="0" w:color="000000"/>
              <w:bottom w:val="single" w:sz="7" w:space="0" w:color="000000"/>
              <w:right w:val="single" w:sz="7" w:space="0" w:color="000000"/>
            </w:tcBorders>
          </w:tcPr>
          <w:p w14:paraId="6F18655F"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Location and Map</w:t>
            </w:r>
          </w:p>
        </w:tc>
        <w:tc>
          <w:tcPr>
            <w:tcW w:w="1170" w:type="dxa"/>
            <w:tcBorders>
              <w:top w:val="single" w:sz="7" w:space="0" w:color="000000"/>
              <w:left w:val="single" w:sz="7" w:space="0" w:color="000000"/>
              <w:bottom w:val="single" w:sz="7" w:space="0" w:color="000000"/>
              <w:right w:val="single" w:sz="7" w:space="0" w:color="000000"/>
            </w:tcBorders>
            <w:vAlign w:val="center"/>
          </w:tcPr>
          <w:p w14:paraId="15F5D66A" w14:textId="490ACD5D"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61C2238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B6AA89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23</w:t>
            </w:r>
          </w:p>
        </w:tc>
        <w:tc>
          <w:tcPr>
            <w:tcW w:w="6570" w:type="dxa"/>
            <w:tcBorders>
              <w:top w:val="single" w:sz="7" w:space="0" w:color="000000"/>
              <w:left w:val="single" w:sz="7" w:space="0" w:color="000000"/>
              <w:bottom w:val="single" w:sz="7" w:space="0" w:color="000000"/>
              <w:right w:val="single" w:sz="7" w:space="0" w:color="000000"/>
            </w:tcBorders>
          </w:tcPr>
          <w:p w14:paraId="65D1691D"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Co-Insurance</w:t>
            </w:r>
            <w:r w:rsidR="000E540A">
              <w:rPr>
                <w:rFonts w:ascii="HelveticaNeueLT Com 45 Lt" w:hAnsi="HelveticaNeueLT Com 45 Lt"/>
                <w:sz w:val="18"/>
                <w:szCs w:val="18"/>
              </w:rPr>
              <w:t xml:space="preserve"> – Single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2DBA5E58"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0E540A" w:rsidRPr="009F2372" w14:paraId="1B72870D" w14:textId="77777777" w:rsidTr="000D10D5">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FD97F14" w14:textId="77777777" w:rsidR="000E540A" w:rsidRPr="00EE5305" w:rsidRDefault="000E540A" w:rsidP="000D10D5">
            <w:pPr>
              <w:jc w:val="center"/>
              <w:rPr>
                <w:rFonts w:ascii="HelveticaNeueLT Com 45 Lt" w:hAnsi="HelveticaNeueLT Com 45 Lt"/>
                <w:sz w:val="18"/>
                <w:szCs w:val="18"/>
              </w:rPr>
            </w:pPr>
            <w:r w:rsidRPr="00EE5305">
              <w:rPr>
                <w:rFonts w:ascii="HelveticaNeueLT Com 45 Lt" w:hAnsi="HelveticaNeueLT Com 45 Lt"/>
                <w:sz w:val="18"/>
                <w:szCs w:val="18"/>
              </w:rPr>
              <w:t>23</w:t>
            </w:r>
            <w:r>
              <w:rPr>
                <w:rFonts w:ascii="HelveticaNeueLT Com 45 Lt" w:hAnsi="HelveticaNeueLT Com 45 Lt"/>
                <w:sz w:val="18"/>
                <w:szCs w:val="18"/>
              </w:rPr>
              <w:t>.1</w:t>
            </w:r>
          </w:p>
        </w:tc>
        <w:tc>
          <w:tcPr>
            <w:tcW w:w="6570" w:type="dxa"/>
            <w:tcBorders>
              <w:top w:val="single" w:sz="7" w:space="0" w:color="000000"/>
              <w:left w:val="single" w:sz="7" w:space="0" w:color="000000"/>
              <w:bottom w:val="single" w:sz="7" w:space="0" w:color="000000"/>
              <w:right w:val="single" w:sz="7" w:space="0" w:color="000000"/>
            </w:tcBorders>
          </w:tcPr>
          <w:p w14:paraId="05ED1356" w14:textId="77777777" w:rsidR="000E540A" w:rsidRPr="00EE5305" w:rsidRDefault="000E540A" w:rsidP="000D10D5">
            <w:pPr>
              <w:rPr>
                <w:rFonts w:ascii="HelveticaNeueLT Com 45 Lt" w:hAnsi="HelveticaNeueLT Com 45 Lt"/>
                <w:sz w:val="18"/>
                <w:szCs w:val="18"/>
              </w:rPr>
            </w:pPr>
            <w:r w:rsidRPr="00EE5305">
              <w:rPr>
                <w:rFonts w:ascii="HelveticaNeueLT Com 45 Lt" w:hAnsi="HelveticaNeueLT Com 45 Lt"/>
                <w:sz w:val="18"/>
                <w:szCs w:val="18"/>
              </w:rPr>
              <w:t>Co-Insurance</w:t>
            </w:r>
            <w:r>
              <w:rPr>
                <w:rFonts w:ascii="HelveticaNeueLT Com 45 Lt" w:hAnsi="HelveticaNeueLT Com 45 Lt"/>
                <w:sz w:val="18"/>
                <w:szCs w:val="18"/>
              </w:rPr>
              <w:t xml:space="preserve"> – Multiple Policies</w:t>
            </w:r>
          </w:p>
        </w:tc>
        <w:tc>
          <w:tcPr>
            <w:tcW w:w="1170" w:type="dxa"/>
            <w:tcBorders>
              <w:top w:val="single" w:sz="7" w:space="0" w:color="000000"/>
              <w:left w:val="single" w:sz="7" w:space="0" w:color="000000"/>
              <w:bottom w:val="single" w:sz="7" w:space="0" w:color="000000"/>
              <w:right w:val="single" w:sz="7" w:space="0" w:color="000000"/>
            </w:tcBorders>
            <w:vAlign w:val="center"/>
          </w:tcPr>
          <w:p w14:paraId="730B8176" w14:textId="77777777" w:rsidR="000E540A" w:rsidRPr="007501B8" w:rsidRDefault="000E540A" w:rsidP="000D10D5">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EE5305" w:rsidRPr="009F2372" w14:paraId="1E5B89B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3B3C8E1"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24</w:t>
            </w:r>
          </w:p>
        </w:tc>
        <w:tc>
          <w:tcPr>
            <w:tcW w:w="6570" w:type="dxa"/>
            <w:tcBorders>
              <w:top w:val="single" w:sz="7" w:space="0" w:color="000000"/>
              <w:left w:val="single" w:sz="7" w:space="0" w:color="000000"/>
              <w:bottom w:val="single" w:sz="7" w:space="0" w:color="000000"/>
              <w:right w:val="single" w:sz="7" w:space="0" w:color="000000"/>
            </w:tcBorders>
          </w:tcPr>
          <w:p w14:paraId="732E1A54"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Doing Business</w:t>
            </w:r>
          </w:p>
        </w:tc>
        <w:tc>
          <w:tcPr>
            <w:tcW w:w="1170" w:type="dxa"/>
            <w:tcBorders>
              <w:top w:val="single" w:sz="7" w:space="0" w:color="000000"/>
              <w:left w:val="single" w:sz="7" w:space="0" w:color="000000"/>
              <w:bottom w:val="single" w:sz="7" w:space="0" w:color="000000"/>
              <w:right w:val="single" w:sz="7" w:space="0" w:color="000000"/>
            </w:tcBorders>
            <w:vAlign w:val="center"/>
          </w:tcPr>
          <w:p w14:paraId="4AB50A5E" w14:textId="3E755355" w:rsidR="00EE5305" w:rsidRPr="007501B8" w:rsidRDefault="00EE5305" w:rsidP="00EE5305">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10</w:t>
            </w:r>
          </w:p>
        </w:tc>
      </w:tr>
      <w:tr w:rsidR="00FE288B" w:rsidRPr="009F2372" w14:paraId="5DD6BEA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8C036CF"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25</w:t>
            </w:r>
          </w:p>
        </w:tc>
        <w:tc>
          <w:tcPr>
            <w:tcW w:w="6570" w:type="dxa"/>
            <w:tcBorders>
              <w:top w:val="single" w:sz="7" w:space="0" w:color="000000"/>
              <w:left w:val="single" w:sz="7" w:space="0" w:color="000000"/>
              <w:bottom w:val="single" w:sz="7" w:space="0" w:color="000000"/>
              <w:right w:val="single" w:sz="7" w:space="0" w:color="000000"/>
            </w:tcBorders>
          </w:tcPr>
          <w:p w14:paraId="4103758C"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Same As Survey</w:t>
            </w:r>
          </w:p>
        </w:tc>
        <w:tc>
          <w:tcPr>
            <w:tcW w:w="1170" w:type="dxa"/>
            <w:tcBorders>
              <w:top w:val="single" w:sz="7" w:space="0" w:color="000000"/>
              <w:left w:val="single" w:sz="7" w:space="0" w:color="000000"/>
              <w:bottom w:val="single" w:sz="7" w:space="0" w:color="000000"/>
              <w:right w:val="single" w:sz="7" w:space="0" w:color="000000"/>
            </w:tcBorders>
            <w:vAlign w:val="center"/>
          </w:tcPr>
          <w:p w14:paraId="3CC1473D" w14:textId="360AC8F5"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34D94EC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25D288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25.1</w:t>
            </w:r>
          </w:p>
        </w:tc>
        <w:tc>
          <w:tcPr>
            <w:tcW w:w="6570" w:type="dxa"/>
            <w:tcBorders>
              <w:top w:val="single" w:sz="7" w:space="0" w:color="000000"/>
              <w:left w:val="single" w:sz="7" w:space="0" w:color="000000"/>
              <w:bottom w:val="single" w:sz="7" w:space="0" w:color="000000"/>
              <w:right w:val="single" w:sz="7" w:space="0" w:color="000000"/>
            </w:tcBorders>
          </w:tcPr>
          <w:p w14:paraId="1AE848F7"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Same as Portion of Survey</w:t>
            </w:r>
          </w:p>
        </w:tc>
        <w:tc>
          <w:tcPr>
            <w:tcW w:w="1170" w:type="dxa"/>
            <w:tcBorders>
              <w:top w:val="single" w:sz="7" w:space="0" w:color="000000"/>
              <w:left w:val="single" w:sz="7" w:space="0" w:color="000000"/>
              <w:bottom w:val="single" w:sz="7" w:space="0" w:color="000000"/>
              <w:right w:val="single" w:sz="7" w:space="0" w:color="000000"/>
            </w:tcBorders>
            <w:vAlign w:val="center"/>
          </w:tcPr>
          <w:p w14:paraId="5C43EC9E" w14:textId="56CC3A1E"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6AA34D7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FAFF8EB"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26</w:t>
            </w:r>
          </w:p>
        </w:tc>
        <w:tc>
          <w:tcPr>
            <w:tcW w:w="6570" w:type="dxa"/>
            <w:tcBorders>
              <w:top w:val="single" w:sz="7" w:space="0" w:color="000000"/>
              <w:left w:val="single" w:sz="7" w:space="0" w:color="000000"/>
              <w:bottom w:val="single" w:sz="7" w:space="0" w:color="000000"/>
              <w:right w:val="single" w:sz="7" w:space="0" w:color="000000"/>
            </w:tcBorders>
            <w:vAlign w:val="center"/>
          </w:tcPr>
          <w:p w14:paraId="6CED13EE" w14:textId="77777777" w:rsidR="00FE288B" w:rsidRPr="00EE5305" w:rsidRDefault="00FE288B" w:rsidP="00606D6B">
            <w:pPr>
              <w:rPr>
                <w:rFonts w:ascii="HelveticaNeueLT Com 45 Lt" w:hAnsi="HelveticaNeueLT Com 45 Lt"/>
                <w:sz w:val="18"/>
                <w:szCs w:val="18"/>
              </w:rPr>
            </w:pPr>
            <w:r w:rsidRPr="00EE5305">
              <w:rPr>
                <w:rFonts w:ascii="HelveticaNeueLT Com 45 Lt" w:hAnsi="HelveticaNeueLT Com 45 Lt"/>
                <w:sz w:val="18"/>
                <w:szCs w:val="18"/>
              </w:rPr>
              <w:t>Subdivision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5E227304" w14:textId="73DE65F0"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73C27163"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5DFFFD0"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27</w:t>
            </w:r>
          </w:p>
        </w:tc>
        <w:tc>
          <w:tcPr>
            <w:tcW w:w="6570" w:type="dxa"/>
            <w:tcBorders>
              <w:top w:val="single" w:sz="7" w:space="0" w:color="000000"/>
              <w:left w:val="single" w:sz="7" w:space="0" w:color="000000"/>
              <w:bottom w:val="single" w:sz="7" w:space="0" w:color="000000"/>
              <w:right w:val="single" w:sz="7" w:space="0" w:color="000000"/>
            </w:tcBorders>
          </w:tcPr>
          <w:p w14:paraId="4D6594C5"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Usury</w:t>
            </w:r>
          </w:p>
        </w:tc>
        <w:tc>
          <w:tcPr>
            <w:tcW w:w="1170" w:type="dxa"/>
            <w:tcBorders>
              <w:top w:val="single" w:sz="7" w:space="0" w:color="000000"/>
              <w:left w:val="single" w:sz="7" w:space="0" w:color="000000"/>
              <w:bottom w:val="single" w:sz="7" w:space="0" w:color="000000"/>
              <w:right w:val="single" w:sz="7" w:space="0" w:color="000000"/>
            </w:tcBorders>
            <w:vAlign w:val="center"/>
          </w:tcPr>
          <w:p w14:paraId="4D092AF9" w14:textId="35F9AE9C" w:rsidR="00FE288B" w:rsidRPr="007501B8" w:rsidRDefault="003E4607"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EE5305" w:rsidRPr="009F2372" w14:paraId="4A67559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584E87E"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28</w:t>
            </w:r>
          </w:p>
        </w:tc>
        <w:tc>
          <w:tcPr>
            <w:tcW w:w="6570" w:type="dxa"/>
            <w:tcBorders>
              <w:top w:val="single" w:sz="7" w:space="0" w:color="000000"/>
              <w:left w:val="single" w:sz="7" w:space="0" w:color="000000"/>
              <w:bottom w:val="single" w:sz="7" w:space="0" w:color="000000"/>
              <w:right w:val="single" w:sz="7" w:space="0" w:color="000000"/>
            </w:tcBorders>
          </w:tcPr>
          <w:p w14:paraId="56D7D142"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Easement-Damage or Enforced Removal</w:t>
            </w:r>
          </w:p>
        </w:tc>
        <w:tc>
          <w:tcPr>
            <w:tcW w:w="1170" w:type="dxa"/>
            <w:tcBorders>
              <w:top w:val="single" w:sz="7" w:space="0" w:color="000000"/>
              <w:left w:val="single" w:sz="7" w:space="0" w:color="000000"/>
              <w:bottom w:val="single" w:sz="7" w:space="0" w:color="000000"/>
              <w:right w:val="single" w:sz="7" w:space="0" w:color="000000"/>
            </w:tcBorders>
            <w:vAlign w:val="center"/>
          </w:tcPr>
          <w:p w14:paraId="3083C69E" w14:textId="46AC6B6A" w:rsidR="00EE5305" w:rsidRPr="007501B8" w:rsidRDefault="00952D2F" w:rsidP="004F438D">
            <w:pPr>
              <w:jc w:val="center"/>
              <w:rPr>
                <w:rFonts w:ascii="HelveticaNeueLT Com 45 Lt" w:hAnsi="HelveticaNeueLT Com 45 Lt"/>
                <w:sz w:val="18"/>
                <w:szCs w:val="18"/>
              </w:rPr>
            </w:pPr>
            <w:r w:rsidRPr="007501B8">
              <w:rPr>
                <w:rFonts w:ascii="HelveticaNeueLT Com 45 Lt" w:hAnsi="HelveticaNeueLT Com 45 Lt"/>
                <w:sz w:val="18"/>
                <w:szCs w:val="18"/>
              </w:rPr>
              <w:t>$</w:t>
            </w:r>
            <w:r>
              <w:rPr>
                <w:rFonts w:ascii="HelveticaNeueLT Com 45 Lt" w:hAnsi="HelveticaNeueLT Com 45 Lt"/>
                <w:sz w:val="18"/>
                <w:szCs w:val="18"/>
              </w:rPr>
              <w:t>125</w:t>
            </w:r>
            <w:r w:rsidRPr="007501B8">
              <w:rPr>
                <w:rFonts w:ascii="HelveticaNeueLT Com 45 Lt" w:hAnsi="HelveticaNeueLT Com 45 Lt"/>
                <w:sz w:val="18"/>
                <w:szCs w:val="18"/>
              </w:rPr>
              <w:t>.00*</w:t>
            </w:r>
          </w:p>
        </w:tc>
      </w:tr>
      <w:tr w:rsidR="00EE5305" w:rsidRPr="009F2372" w14:paraId="0FF66AA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94C6D68"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lastRenderedPageBreak/>
              <w:t>28.1</w:t>
            </w:r>
          </w:p>
        </w:tc>
        <w:tc>
          <w:tcPr>
            <w:tcW w:w="6570" w:type="dxa"/>
            <w:tcBorders>
              <w:top w:val="single" w:sz="7" w:space="0" w:color="000000"/>
              <w:left w:val="single" w:sz="7" w:space="0" w:color="000000"/>
              <w:bottom w:val="single" w:sz="7" w:space="0" w:color="000000"/>
              <w:right w:val="single" w:sz="7" w:space="0" w:color="000000"/>
            </w:tcBorders>
          </w:tcPr>
          <w:p w14:paraId="040E14EA"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Encroachments – Boundaries and Easements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2B44F84D" w14:textId="5FA1AC0E" w:rsidR="00EE5305" w:rsidRPr="007501B8" w:rsidRDefault="00952D2F" w:rsidP="004F438D">
            <w:pPr>
              <w:jc w:val="center"/>
              <w:rPr>
                <w:rFonts w:ascii="HelveticaNeueLT Com 45 Lt" w:hAnsi="HelveticaNeueLT Com 45 Lt"/>
                <w:sz w:val="18"/>
                <w:szCs w:val="18"/>
              </w:rPr>
            </w:pPr>
            <w:r w:rsidRPr="007501B8">
              <w:rPr>
                <w:rFonts w:ascii="HelveticaNeueLT Com 45 Lt" w:hAnsi="HelveticaNeueLT Com 45 Lt"/>
                <w:sz w:val="18"/>
                <w:szCs w:val="18"/>
              </w:rPr>
              <w:t>$</w:t>
            </w:r>
            <w:r>
              <w:rPr>
                <w:rFonts w:ascii="HelveticaNeueLT Com 45 Lt" w:hAnsi="HelveticaNeueLT Com 45 Lt"/>
                <w:sz w:val="18"/>
                <w:szCs w:val="18"/>
              </w:rPr>
              <w:t>125</w:t>
            </w:r>
            <w:r w:rsidRPr="007501B8">
              <w:rPr>
                <w:rFonts w:ascii="HelveticaNeueLT Com 45 Lt" w:hAnsi="HelveticaNeueLT Com 45 Lt"/>
                <w:sz w:val="18"/>
                <w:szCs w:val="18"/>
              </w:rPr>
              <w:t>.00*</w:t>
            </w:r>
          </w:p>
        </w:tc>
      </w:tr>
      <w:tr w:rsidR="00EE5305" w:rsidRPr="009F2372" w14:paraId="487F6C03"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B6669D9"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28.2</w:t>
            </w:r>
          </w:p>
        </w:tc>
        <w:tc>
          <w:tcPr>
            <w:tcW w:w="6570" w:type="dxa"/>
            <w:tcBorders>
              <w:top w:val="single" w:sz="7" w:space="0" w:color="000000"/>
              <w:left w:val="single" w:sz="7" w:space="0" w:color="000000"/>
              <w:bottom w:val="single" w:sz="7" w:space="0" w:color="000000"/>
              <w:right w:val="single" w:sz="7" w:space="0" w:color="000000"/>
            </w:tcBorders>
          </w:tcPr>
          <w:p w14:paraId="22F79A3A"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Encroachments – Boundaries and Easements – Described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0FE4683B" w14:textId="58527A2A" w:rsidR="00EE5305" w:rsidRPr="007501B8" w:rsidRDefault="00952D2F" w:rsidP="004F438D">
            <w:pPr>
              <w:jc w:val="center"/>
              <w:rPr>
                <w:rFonts w:ascii="HelveticaNeueLT Com 45 Lt" w:hAnsi="HelveticaNeueLT Com 45 Lt"/>
                <w:sz w:val="18"/>
                <w:szCs w:val="18"/>
              </w:rPr>
            </w:pPr>
            <w:r w:rsidRPr="007501B8">
              <w:rPr>
                <w:rFonts w:ascii="HelveticaNeueLT Com 45 Lt" w:hAnsi="HelveticaNeueLT Com 45 Lt"/>
                <w:sz w:val="18"/>
                <w:szCs w:val="18"/>
              </w:rPr>
              <w:t>$</w:t>
            </w:r>
            <w:r>
              <w:rPr>
                <w:rFonts w:ascii="HelveticaNeueLT Com 45 Lt" w:hAnsi="HelveticaNeueLT Com 45 Lt"/>
                <w:sz w:val="18"/>
                <w:szCs w:val="18"/>
              </w:rPr>
              <w:t>125</w:t>
            </w:r>
            <w:r w:rsidRPr="007501B8">
              <w:rPr>
                <w:rFonts w:ascii="HelveticaNeueLT Com 45 Lt" w:hAnsi="HelveticaNeueLT Com 45 Lt"/>
                <w:sz w:val="18"/>
                <w:szCs w:val="18"/>
              </w:rPr>
              <w:t>.00*</w:t>
            </w:r>
          </w:p>
        </w:tc>
      </w:tr>
      <w:tr w:rsidR="00F34C7B" w:rsidRPr="009F2372" w14:paraId="60BC929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B5F7AFE"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28.3</w:t>
            </w:r>
          </w:p>
        </w:tc>
        <w:tc>
          <w:tcPr>
            <w:tcW w:w="6570" w:type="dxa"/>
            <w:tcBorders>
              <w:top w:val="single" w:sz="7" w:space="0" w:color="000000"/>
              <w:left w:val="single" w:sz="7" w:space="0" w:color="000000"/>
              <w:bottom w:val="single" w:sz="7" w:space="0" w:color="000000"/>
              <w:right w:val="single" w:sz="7" w:space="0" w:color="000000"/>
            </w:tcBorders>
          </w:tcPr>
          <w:p w14:paraId="78FE3C2F"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Encroachments – Boundaries and Easements – Described Improvements and Land Under Development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4C57D614" w14:textId="6E808CB7" w:rsidR="00F34C7B" w:rsidRPr="007501B8" w:rsidRDefault="00952D2F" w:rsidP="00F34C7B">
            <w:pPr>
              <w:jc w:val="center"/>
              <w:rPr>
                <w:rFonts w:ascii="HelveticaNeueLT Com 45 Lt" w:hAnsi="HelveticaNeueLT Com 45 Lt"/>
                <w:sz w:val="18"/>
                <w:szCs w:val="18"/>
              </w:rPr>
            </w:pPr>
            <w:r w:rsidRPr="007501B8">
              <w:rPr>
                <w:rFonts w:ascii="HelveticaNeueLT Com 45 Lt" w:hAnsi="HelveticaNeueLT Com 45 Lt"/>
                <w:sz w:val="18"/>
                <w:szCs w:val="18"/>
              </w:rPr>
              <w:t>$</w:t>
            </w:r>
            <w:r>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9F2372" w14:paraId="66450E9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3D51403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29</w:t>
            </w:r>
          </w:p>
        </w:tc>
        <w:tc>
          <w:tcPr>
            <w:tcW w:w="6570" w:type="dxa"/>
            <w:tcBorders>
              <w:top w:val="single" w:sz="7" w:space="0" w:color="000000"/>
              <w:left w:val="single" w:sz="7" w:space="0" w:color="000000"/>
              <w:bottom w:val="single" w:sz="7" w:space="0" w:color="000000"/>
              <w:right w:val="single" w:sz="7" w:space="0" w:color="000000"/>
            </w:tcBorders>
          </w:tcPr>
          <w:p w14:paraId="711A4EA1"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Interest Rate Swap Endorsement-Direct Obligation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19477AF7"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5E27F9" w14:paraId="7BC1CF8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24DFE9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29.1</w:t>
            </w:r>
          </w:p>
        </w:tc>
        <w:tc>
          <w:tcPr>
            <w:tcW w:w="6570" w:type="dxa"/>
            <w:tcBorders>
              <w:top w:val="single" w:sz="7" w:space="0" w:color="000000"/>
              <w:left w:val="single" w:sz="7" w:space="0" w:color="000000"/>
              <w:bottom w:val="single" w:sz="7" w:space="0" w:color="000000"/>
              <w:right w:val="single" w:sz="7" w:space="0" w:color="000000"/>
            </w:tcBorders>
          </w:tcPr>
          <w:p w14:paraId="052DB09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Interest Rate Swap Endorsement-Additional Interest</w:t>
            </w:r>
          </w:p>
        </w:tc>
        <w:tc>
          <w:tcPr>
            <w:tcW w:w="1170" w:type="dxa"/>
            <w:tcBorders>
              <w:top w:val="single" w:sz="7" w:space="0" w:color="000000"/>
              <w:left w:val="single" w:sz="7" w:space="0" w:color="000000"/>
              <w:bottom w:val="single" w:sz="7" w:space="0" w:color="000000"/>
              <w:right w:val="single" w:sz="7" w:space="0" w:color="000000"/>
            </w:tcBorders>
            <w:vAlign w:val="center"/>
          </w:tcPr>
          <w:p w14:paraId="44DD603D"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06DFDF6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543549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29.2</w:t>
            </w:r>
          </w:p>
        </w:tc>
        <w:tc>
          <w:tcPr>
            <w:tcW w:w="6570" w:type="dxa"/>
            <w:tcBorders>
              <w:top w:val="single" w:sz="7" w:space="0" w:color="000000"/>
              <w:left w:val="single" w:sz="7" w:space="0" w:color="000000"/>
              <w:bottom w:val="single" w:sz="7" w:space="0" w:color="000000"/>
              <w:right w:val="single" w:sz="7" w:space="0" w:color="000000"/>
            </w:tcBorders>
          </w:tcPr>
          <w:p w14:paraId="131224D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Interest Rate Swap Endorsement-Direct Obligation-Defined Amount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A1D089A"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1221660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589412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29.3</w:t>
            </w:r>
          </w:p>
        </w:tc>
        <w:tc>
          <w:tcPr>
            <w:tcW w:w="6570" w:type="dxa"/>
            <w:tcBorders>
              <w:top w:val="single" w:sz="7" w:space="0" w:color="000000"/>
              <w:left w:val="single" w:sz="7" w:space="0" w:color="000000"/>
              <w:bottom w:val="single" w:sz="7" w:space="0" w:color="000000"/>
              <w:right w:val="single" w:sz="7" w:space="0" w:color="000000"/>
            </w:tcBorders>
          </w:tcPr>
          <w:p w14:paraId="0D94BEB3"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 xml:space="preserve">Interest Rate Swap Endorsement-Additional Interest – Defined Amount </w:t>
            </w:r>
          </w:p>
        </w:tc>
        <w:tc>
          <w:tcPr>
            <w:tcW w:w="1170" w:type="dxa"/>
            <w:tcBorders>
              <w:top w:val="single" w:sz="7" w:space="0" w:color="000000"/>
              <w:left w:val="single" w:sz="7" w:space="0" w:color="000000"/>
              <w:bottom w:val="single" w:sz="7" w:space="0" w:color="000000"/>
              <w:right w:val="single" w:sz="7" w:space="0" w:color="000000"/>
            </w:tcBorders>
            <w:vAlign w:val="center"/>
          </w:tcPr>
          <w:p w14:paraId="1E648A7B"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7585B5F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653F01D"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30</w:t>
            </w:r>
          </w:p>
        </w:tc>
        <w:tc>
          <w:tcPr>
            <w:tcW w:w="6570" w:type="dxa"/>
            <w:tcBorders>
              <w:top w:val="single" w:sz="7" w:space="0" w:color="000000"/>
              <w:left w:val="single" w:sz="7" w:space="0" w:color="000000"/>
              <w:bottom w:val="single" w:sz="7" w:space="0" w:color="000000"/>
              <w:right w:val="single" w:sz="7" w:space="0" w:color="000000"/>
            </w:tcBorders>
          </w:tcPr>
          <w:p w14:paraId="7D2F4CA4"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One To Four Family Shared Appreciation Mortgage</w:t>
            </w:r>
          </w:p>
        </w:tc>
        <w:tc>
          <w:tcPr>
            <w:tcW w:w="1170" w:type="dxa"/>
            <w:tcBorders>
              <w:top w:val="single" w:sz="7" w:space="0" w:color="000000"/>
              <w:left w:val="single" w:sz="7" w:space="0" w:color="000000"/>
              <w:bottom w:val="single" w:sz="7" w:space="0" w:color="000000"/>
              <w:right w:val="single" w:sz="7" w:space="0" w:color="000000"/>
            </w:tcBorders>
            <w:vAlign w:val="center"/>
          </w:tcPr>
          <w:p w14:paraId="1A9C340E"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704CCA9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5A24CAD"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30.1</w:t>
            </w:r>
          </w:p>
        </w:tc>
        <w:tc>
          <w:tcPr>
            <w:tcW w:w="6570" w:type="dxa"/>
            <w:tcBorders>
              <w:top w:val="single" w:sz="7" w:space="0" w:color="000000"/>
              <w:left w:val="single" w:sz="7" w:space="0" w:color="000000"/>
              <w:bottom w:val="single" w:sz="7" w:space="0" w:color="000000"/>
              <w:right w:val="single" w:sz="7" w:space="0" w:color="000000"/>
            </w:tcBorders>
          </w:tcPr>
          <w:p w14:paraId="5E644636"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Commercial Participation Interest</w:t>
            </w:r>
          </w:p>
        </w:tc>
        <w:tc>
          <w:tcPr>
            <w:tcW w:w="1170" w:type="dxa"/>
            <w:tcBorders>
              <w:top w:val="single" w:sz="7" w:space="0" w:color="000000"/>
              <w:left w:val="single" w:sz="7" w:space="0" w:color="000000"/>
              <w:bottom w:val="single" w:sz="7" w:space="0" w:color="000000"/>
              <w:right w:val="single" w:sz="7" w:space="0" w:color="000000"/>
            </w:tcBorders>
            <w:vAlign w:val="center"/>
          </w:tcPr>
          <w:p w14:paraId="47E67CC1"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467270E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D059BFC"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31</w:t>
            </w:r>
          </w:p>
        </w:tc>
        <w:tc>
          <w:tcPr>
            <w:tcW w:w="6570" w:type="dxa"/>
            <w:tcBorders>
              <w:top w:val="single" w:sz="7" w:space="0" w:color="000000"/>
              <w:left w:val="single" w:sz="7" w:space="0" w:color="000000"/>
              <w:bottom w:val="single" w:sz="7" w:space="0" w:color="000000"/>
              <w:right w:val="single" w:sz="7" w:space="0" w:color="000000"/>
            </w:tcBorders>
          </w:tcPr>
          <w:p w14:paraId="6B3E002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Severable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4499417F" w14:textId="54A34A68"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F0362A" w14:paraId="2306656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F61A6CF"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32</w:t>
            </w:r>
          </w:p>
        </w:tc>
        <w:tc>
          <w:tcPr>
            <w:tcW w:w="6570" w:type="dxa"/>
            <w:tcBorders>
              <w:top w:val="single" w:sz="7" w:space="0" w:color="000000"/>
              <w:left w:val="single" w:sz="7" w:space="0" w:color="000000"/>
              <w:bottom w:val="single" w:sz="7" w:space="0" w:color="000000"/>
              <w:right w:val="single" w:sz="7" w:space="0" w:color="000000"/>
            </w:tcBorders>
          </w:tcPr>
          <w:p w14:paraId="50490DB8"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Construction Loan – Loss of Priority</w:t>
            </w:r>
          </w:p>
        </w:tc>
        <w:tc>
          <w:tcPr>
            <w:tcW w:w="1170" w:type="dxa"/>
            <w:tcBorders>
              <w:top w:val="single" w:sz="7" w:space="0" w:color="000000"/>
              <w:left w:val="single" w:sz="7" w:space="0" w:color="000000"/>
              <w:bottom w:val="single" w:sz="7" w:space="0" w:color="000000"/>
              <w:right w:val="single" w:sz="7" w:space="0" w:color="000000"/>
            </w:tcBorders>
            <w:vAlign w:val="center"/>
          </w:tcPr>
          <w:p w14:paraId="1DA0205E"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5DE0CDA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76DF80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32.1</w:t>
            </w:r>
          </w:p>
        </w:tc>
        <w:tc>
          <w:tcPr>
            <w:tcW w:w="6570" w:type="dxa"/>
            <w:tcBorders>
              <w:top w:val="single" w:sz="7" w:space="0" w:color="000000"/>
              <w:left w:val="single" w:sz="7" w:space="0" w:color="000000"/>
              <w:bottom w:val="single" w:sz="7" w:space="0" w:color="000000"/>
              <w:right w:val="single" w:sz="7" w:space="0" w:color="000000"/>
            </w:tcBorders>
          </w:tcPr>
          <w:p w14:paraId="60D1719F"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Construction Loan – Loss of Priority – Direct Payment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5E00C05E"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227FED5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43E9B5F"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32.2</w:t>
            </w:r>
          </w:p>
        </w:tc>
        <w:tc>
          <w:tcPr>
            <w:tcW w:w="6570" w:type="dxa"/>
            <w:tcBorders>
              <w:top w:val="single" w:sz="7" w:space="0" w:color="000000"/>
              <w:left w:val="single" w:sz="7" w:space="0" w:color="000000"/>
              <w:bottom w:val="single" w:sz="7" w:space="0" w:color="000000"/>
              <w:right w:val="single" w:sz="7" w:space="0" w:color="000000"/>
            </w:tcBorders>
          </w:tcPr>
          <w:p w14:paraId="40DB5039"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Construction Loan – Loss of Priority – Insured’s Direct Payment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8A163D6"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$0.25</w:t>
            </w:r>
          </w:p>
        </w:tc>
      </w:tr>
      <w:tr w:rsidR="00FE288B" w:rsidRPr="00F0362A" w14:paraId="0E7F627B"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0C22D2E"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33</w:t>
            </w:r>
          </w:p>
        </w:tc>
        <w:tc>
          <w:tcPr>
            <w:tcW w:w="6570" w:type="dxa"/>
            <w:tcBorders>
              <w:top w:val="single" w:sz="7" w:space="0" w:color="000000"/>
              <w:left w:val="single" w:sz="7" w:space="0" w:color="000000"/>
              <w:bottom w:val="single" w:sz="7" w:space="0" w:color="000000"/>
              <w:right w:val="single" w:sz="7" w:space="0" w:color="000000"/>
            </w:tcBorders>
          </w:tcPr>
          <w:p w14:paraId="544C051E"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Disbursement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036D2DB6" w14:textId="176A506D"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F0362A" w14:paraId="0CB43F0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7F1C77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34</w:t>
            </w:r>
          </w:p>
        </w:tc>
        <w:tc>
          <w:tcPr>
            <w:tcW w:w="6570" w:type="dxa"/>
            <w:tcBorders>
              <w:top w:val="single" w:sz="7" w:space="0" w:color="000000"/>
              <w:left w:val="single" w:sz="7" w:space="0" w:color="000000"/>
              <w:bottom w:val="single" w:sz="7" w:space="0" w:color="000000"/>
              <w:right w:val="single" w:sz="7" w:space="0" w:color="000000"/>
            </w:tcBorders>
          </w:tcPr>
          <w:p w14:paraId="217E4F0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Identified Risk Coverage</w:t>
            </w:r>
          </w:p>
        </w:tc>
        <w:tc>
          <w:tcPr>
            <w:tcW w:w="1170" w:type="dxa"/>
            <w:tcBorders>
              <w:top w:val="single" w:sz="7" w:space="0" w:color="000000"/>
              <w:left w:val="single" w:sz="7" w:space="0" w:color="000000"/>
              <w:bottom w:val="single" w:sz="7" w:space="0" w:color="000000"/>
              <w:right w:val="single" w:sz="7" w:space="0" w:color="000000"/>
            </w:tcBorders>
            <w:vAlign w:val="center"/>
          </w:tcPr>
          <w:p w14:paraId="05AB038F" w14:textId="649C1480"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E288B" w:rsidRPr="00F0362A" w14:paraId="4597231A"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9E273E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35</w:t>
            </w:r>
          </w:p>
        </w:tc>
        <w:tc>
          <w:tcPr>
            <w:tcW w:w="6570" w:type="dxa"/>
            <w:tcBorders>
              <w:top w:val="single" w:sz="7" w:space="0" w:color="000000"/>
              <w:left w:val="single" w:sz="7" w:space="0" w:color="000000"/>
              <w:bottom w:val="single" w:sz="7" w:space="0" w:color="000000"/>
              <w:right w:val="single" w:sz="7" w:space="0" w:color="000000"/>
            </w:tcBorders>
          </w:tcPr>
          <w:p w14:paraId="7F84B9D5"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Minerals and Other Subsurface Substances – Buildings</w:t>
            </w:r>
          </w:p>
        </w:tc>
        <w:tc>
          <w:tcPr>
            <w:tcW w:w="1170" w:type="dxa"/>
            <w:tcBorders>
              <w:top w:val="single" w:sz="7" w:space="0" w:color="000000"/>
              <w:left w:val="single" w:sz="7" w:space="0" w:color="000000"/>
              <w:bottom w:val="single" w:sz="7" w:space="0" w:color="000000"/>
              <w:right w:val="single" w:sz="7" w:space="0" w:color="000000"/>
            </w:tcBorders>
            <w:vAlign w:val="center"/>
          </w:tcPr>
          <w:p w14:paraId="21DA0FA6"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7AD9517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22A877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35.1</w:t>
            </w:r>
          </w:p>
        </w:tc>
        <w:tc>
          <w:tcPr>
            <w:tcW w:w="6570" w:type="dxa"/>
            <w:tcBorders>
              <w:top w:val="single" w:sz="7" w:space="0" w:color="000000"/>
              <w:left w:val="single" w:sz="7" w:space="0" w:color="000000"/>
              <w:bottom w:val="single" w:sz="7" w:space="0" w:color="000000"/>
              <w:right w:val="single" w:sz="7" w:space="0" w:color="000000"/>
            </w:tcBorders>
          </w:tcPr>
          <w:p w14:paraId="449AE293"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Minerals and Other Subsurface Substances –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04F30A28"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2C74F7A8"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E16E6CB"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35.2</w:t>
            </w:r>
          </w:p>
        </w:tc>
        <w:tc>
          <w:tcPr>
            <w:tcW w:w="6570" w:type="dxa"/>
            <w:tcBorders>
              <w:top w:val="single" w:sz="7" w:space="0" w:color="000000"/>
              <w:left w:val="single" w:sz="7" w:space="0" w:color="000000"/>
              <w:bottom w:val="single" w:sz="7" w:space="0" w:color="000000"/>
              <w:right w:val="single" w:sz="7" w:space="0" w:color="000000"/>
            </w:tcBorders>
          </w:tcPr>
          <w:p w14:paraId="4FA0EC29"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Minerals and Other Subsurface Substances – Described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6B90C8D1"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14F4A7D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E4DBA15"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35.3</w:t>
            </w:r>
          </w:p>
        </w:tc>
        <w:tc>
          <w:tcPr>
            <w:tcW w:w="6570" w:type="dxa"/>
            <w:tcBorders>
              <w:top w:val="single" w:sz="7" w:space="0" w:color="000000"/>
              <w:left w:val="single" w:sz="7" w:space="0" w:color="000000"/>
              <w:bottom w:val="single" w:sz="7" w:space="0" w:color="000000"/>
              <w:right w:val="single" w:sz="7" w:space="0" w:color="000000"/>
            </w:tcBorders>
          </w:tcPr>
          <w:p w14:paraId="26E86723"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Minerals and Other Subsurface Substances – Land Under Development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CC96356"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7D46A5B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8D8D062"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w:t>
            </w:r>
          </w:p>
        </w:tc>
        <w:tc>
          <w:tcPr>
            <w:tcW w:w="6570" w:type="dxa"/>
            <w:tcBorders>
              <w:top w:val="single" w:sz="7" w:space="0" w:color="000000"/>
              <w:left w:val="single" w:sz="7" w:space="0" w:color="000000"/>
              <w:bottom w:val="single" w:sz="7" w:space="0" w:color="000000"/>
              <w:right w:val="single" w:sz="7" w:space="0" w:color="000000"/>
            </w:tcBorders>
          </w:tcPr>
          <w:p w14:paraId="00BF0630"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Energy Project – Leasehold/Easement – Owner’s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3B5D16F6"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2FA45BC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A4F8A2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36.1</w:t>
            </w:r>
          </w:p>
        </w:tc>
        <w:tc>
          <w:tcPr>
            <w:tcW w:w="6570" w:type="dxa"/>
            <w:tcBorders>
              <w:top w:val="single" w:sz="7" w:space="0" w:color="000000"/>
              <w:left w:val="single" w:sz="7" w:space="0" w:color="000000"/>
              <w:bottom w:val="single" w:sz="7" w:space="0" w:color="000000"/>
              <w:right w:val="single" w:sz="7" w:space="0" w:color="000000"/>
            </w:tcBorders>
          </w:tcPr>
          <w:p w14:paraId="78742154"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Energy Project – Leasehold/Easement – 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1A2F9CF0"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0156AA9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F6100A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36.2</w:t>
            </w:r>
          </w:p>
        </w:tc>
        <w:tc>
          <w:tcPr>
            <w:tcW w:w="6570" w:type="dxa"/>
            <w:tcBorders>
              <w:top w:val="single" w:sz="7" w:space="0" w:color="000000"/>
              <w:left w:val="single" w:sz="7" w:space="0" w:color="000000"/>
              <w:bottom w:val="single" w:sz="7" w:space="0" w:color="000000"/>
              <w:right w:val="single" w:sz="7" w:space="0" w:color="000000"/>
            </w:tcBorders>
          </w:tcPr>
          <w:p w14:paraId="57623AE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Energy Project – Leasehold – Owner’s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6E7B0AB5"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4252BBE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4DACE19"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36.3</w:t>
            </w:r>
          </w:p>
        </w:tc>
        <w:tc>
          <w:tcPr>
            <w:tcW w:w="6570" w:type="dxa"/>
            <w:tcBorders>
              <w:top w:val="single" w:sz="7" w:space="0" w:color="000000"/>
              <w:left w:val="single" w:sz="7" w:space="0" w:color="000000"/>
              <w:bottom w:val="single" w:sz="7" w:space="0" w:color="000000"/>
              <w:right w:val="single" w:sz="7" w:space="0" w:color="000000"/>
            </w:tcBorders>
          </w:tcPr>
          <w:p w14:paraId="0921893A"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Energy Project – Leasehold – 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669A238D"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39CA531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AFE708A"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36.4</w:t>
            </w:r>
          </w:p>
        </w:tc>
        <w:tc>
          <w:tcPr>
            <w:tcW w:w="6570" w:type="dxa"/>
            <w:tcBorders>
              <w:top w:val="single" w:sz="7" w:space="0" w:color="000000"/>
              <w:left w:val="single" w:sz="7" w:space="0" w:color="000000"/>
              <w:bottom w:val="single" w:sz="7" w:space="0" w:color="000000"/>
              <w:right w:val="single" w:sz="7" w:space="0" w:color="000000"/>
            </w:tcBorders>
            <w:vAlign w:val="center"/>
          </w:tcPr>
          <w:p w14:paraId="0E305B1E" w14:textId="77777777" w:rsidR="00FE288B" w:rsidRPr="00EE5305" w:rsidRDefault="00FE288B" w:rsidP="00824830">
            <w:pPr>
              <w:rPr>
                <w:rFonts w:ascii="HelveticaNeueLT Com 45 Lt" w:hAnsi="HelveticaNeueLT Com 45 Lt"/>
                <w:sz w:val="18"/>
                <w:szCs w:val="18"/>
              </w:rPr>
            </w:pPr>
            <w:r w:rsidRPr="00EE5305">
              <w:rPr>
                <w:rFonts w:ascii="HelveticaNeueLT Com 45 Lt" w:hAnsi="HelveticaNeueLT Com 45 Lt"/>
                <w:sz w:val="18"/>
                <w:szCs w:val="18"/>
              </w:rPr>
              <w:t>Energy Project – Covenants, Conditions and Restrictions – Land Under Development – Owner’s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70244079"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3FFC786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1E2CAB6"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36.5</w:t>
            </w:r>
          </w:p>
        </w:tc>
        <w:tc>
          <w:tcPr>
            <w:tcW w:w="6570" w:type="dxa"/>
            <w:tcBorders>
              <w:top w:val="single" w:sz="7" w:space="0" w:color="000000"/>
              <w:left w:val="single" w:sz="7" w:space="0" w:color="000000"/>
              <w:bottom w:val="single" w:sz="7" w:space="0" w:color="000000"/>
              <w:right w:val="single" w:sz="7" w:space="0" w:color="000000"/>
            </w:tcBorders>
            <w:vAlign w:val="center"/>
          </w:tcPr>
          <w:p w14:paraId="14877FC9" w14:textId="77777777" w:rsidR="00FE288B" w:rsidRPr="00EE5305" w:rsidRDefault="00FE288B" w:rsidP="00824830">
            <w:pPr>
              <w:rPr>
                <w:rFonts w:ascii="HelveticaNeueLT Com 45 Lt" w:hAnsi="HelveticaNeueLT Com 45 Lt"/>
                <w:sz w:val="18"/>
                <w:szCs w:val="18"/>
              </w:rPr>
            </w:pPr>
            <w:r w:rsidRPr="00EE5305">
              <w:rPr>
                <w:rFonts w:ascii="HelveticaNeueLT Com 45 Lt" w:hAnsi="HelveticaNeueLT Com 45 Lt"/>
                <w:sz w:val="18"/>
                <w:szCs w:val="18"/>
              </w:rPr>
              <w:t>Energy Project – Covenants, Conditions and Restrictions – Land Under Development – Loan</w:t>
            </w:r>
          </w:p>
        </w:tc>
        <w:tc>
          <w:tcPr>
            <w:tcW w:w="1170" w:type="dxa"/>
            <w:tcBorders>
              <w:top w:val="single" w:sz="7" w:space="0" w:color="000000"/>
              <w:left w:val="single" w:sz="7" w:space="0" w:color="000000"/>
              <w:bottom w:val="single" w:sz="7" w:space="0" w:color="000000"/>
              <w:right w:val="single" w:sz="7" w:space="0" w:color="000000"/>
            </w:tcBorders>
            <w:vAlign w:val="center"/>
          </w:tcPr>
          <w:p w14:paraId="2D3E096D"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159504B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3A41781"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36.6</w:t>
            </w:r>
          </w:p>
        </w:tc>
        <w:tc>
          <w:tcPr>
            <w:tcW w:w="6570" w:type="dxa"/>
            <w:tcBorders>
              <w:top w:val="single" w:sz="7" w:space="0" w:color="000000"/>
              <w:left w:val="single" w:sz="7" w:space="0" w:color="000000"/>
              <w:bottom w:val="single" w:sz="7" w:space="0" w:color="000000"/>
              <w:right w:val="single" w:sz="7" w:space="0" w:color="000000"/>
            </w:tcBorders>
          </w:tcPr>
          <w:p w14:paraId="59269504"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 xml:space="preserve">Energy Project – Encroachments </w:t>
            </w:r>
          </w:p>
        </w:tc>
        <w:tc>
          <w:tcPr>
            <w:tcW w:w="1170" w:type="dxa"/>
            <w:tcBorders>
              <w:top w:val="single" w:sz="7" w:space="0" w:color="000000"/>
              <w:left w:val="single" w:sz="7" w:space="0" w:color="000000"/>
              <w:bottom w:val="single" w:sz="7" w:space="0" w:color="000000"/>
              <w:right w:val="single" w:sz="7" w:space="0" w:color="000000"/>
            </w:tcBorders>
            <w:vAlign w:val="center"/>
          </w:tcPr>
          <w:p w14:paraId="382F9C89" w14:textId="77777777"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34C7B" w:rsidRPr="00F0362A" w14:paraId="443A1226"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0E1DABD"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36.7</w:t>
            </w:r>
          </w:p>
        </w:tc>
        <w:tc>
          <w:tcPr>
            <w:tcW w:w="6570" w:type="dxa"/>
            <w:tcBorders>
              <w:top w:val="single" w:sz="7" w:space="0" w:color="000000"/>
              <w:left w:val="single" w:sz="7" w:space="0" w:color="000000"/>
              <w:bottom w:val="single" w:sz="7" w:space="0" w:color="000000"/>
              <w:right w:val="single" w:sz="7" w:space="0" w:color="000000"/>
            </w:tcBorders>
          </w:tcPr>
          <w:p w14:paraId="43912F5F"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Energy Project – Fee Estate – Owner’s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33D31785" w14:textId="604D0876" w:rsidR="00F34C7B" w:rsidRPr="007501B8" w:rsidRDefault="00952D2F" w:rsidP="00F34C7B">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34C7B" w:rsidRPr="00F0362A" w14:paraId="1051389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2D70490"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36.8</w:t>
            </w:r>
          </w:p>
        </w:tc>
        <w:tc>
          <w:tcPr>
            <w:tcW w:w="6570" w:type="dxa"/>
            <w:tcBorders>
              <w:top w:val="single" w:sz="7" w:space="0" w:color="000000"/>
              <w:left w:val="single" w:sz="7" w:space="0" w:color="000000"/>
              <w:bottom w:val="single" w:sz="7" w:space="0" w:color="000000"/>
              <w:right w:val="single" w:sz="7" w:space="0" w:color="000000"/>
            </w:tcBorders>
          </w:tcPr>
          <w:p w14:paraId="0DD6CA1A"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Energy Project – Fee Estate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04140D5C" w14:textId="71681AB3" w:rsidR="00F34C7B" w:rsidRPr="007501B8" w:rsidRDefault="00952D2F" w:rsidP="00F34C7B">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E288B" w:rsidRPr="00F0362A" w14:paraId="4DAF22C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6F50593" w14:textId="77777777" w:rsidR="00FE288B" w:rsidRPr="00EE5305" w:rsidRDefault="00FE288B" w:rsidP="00F34C7B">
            <w:pPr>
              <w:jc w:val="center"/>
              <w:rPr>
                <w:rFonts w:ascii="HelveticaNeueLT Com 45 Lt" w:hAnsi="HelveticaNeueLT Com 45 Lt"/>
                <w:sz w:val="18"/>
                <w:szCs w:val="18"/>
              </w:rPr>
            </w:pPr>
            <w:r w:rsidRPr="00EE5305">
              <w:rPr>
                <w:rFonts w:ascii="HelveticaNeueLT Com 45 Lt" w:hAnsi="HelveticaNeueLT Com 45 Lt"/>
                <w:sz w:val="18"/>
                <w:szCs w:val="18"/>
              </w:rPr>
              <w:t>37</w:t>
            </w:r>
          </w:p>
        </w:tc>
        <w:tc>
          <w:tcPr>
            <w:tcW w:w="6570" w:type="dxa"/>
            <w:tcBorders>
              <w:top w:val="single" w:sz="7" w:space="0" w:color="000000"/>
              <w:left w:val="single" w:sz="7" w:space="0" w:color="000000"/>
              <w:bottom w:val="single" w:sz="7" w:space="0" w:color="000000"/>
              <w:right w:val="single" w:sz="7" w:space="0" w:color="000000"/>
            </w:tcBorders>
          </w:tcPr>
          <w:p w14:paraId="50E39086" w14:textId="77777777" w:rsidR="00FE288B" w:rsidRPr="00EE5305" w:rsidRDefault="00FE288B" w:rsidP="006A650D">
            <w:pPr>
              <w:rPr>
                <w:rFonts w:ascii="HelveticaNeueLT Com 45 Lt" w:hAnsi="HelveticaNeueLT Com 45 Lt"/>
                <w:sz w:val="18"/>
                <w:szCs w:val="18"/>
              </w:rPr>
            </w:pPr>
            <w:r w:rsidRPr="00EE5305">
              <w:rPr>
                <w:rFonts w:ascii="HelveticaNeueLT Com 45 Lt" w:hAnsi="HelveticaNeueLT Com 45 Lt"/>
                <w:sz w:val="18"/>
                <w:szCs w:val="18"/>
              </w:rPr>
              <w:t>Assignment of Rents and Leases</w:t>
            </w:r>
          </w:p>
        </w:tc>
        <w:tc>
          <w:tcPr>
            <w:tcW w:w="1170" w:type="dxa"/>
            <w:tcBorders>
              <w:top w:val="single" w:sz="7" w:space="0" w:color="000000"/>
              <w:left w:val="single" w:sz="7" w:space="0" w:color="000000"/>
              <w:bottom w:val="single" w:sz="7" w:space="0" w:color="000000"/>
              <w:right w:val="single" w:sz="7" w:space="0" w:color="000000"/>
            </w:tcBorders>
            <w:vAlign w:val="center"/>
          </w:tcPr>
          <w:p w14:paraId="452C4064" w14:textId="41D52E4D" w:rsidR="00FE288B" w:rsidRPr="007501B8" w:rsidRDefault="00FE288B"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EE5305" w:rsidRPr="00F0362A" w14:paraId="3A9E0ACC"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2D52B91"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38</w:t>
            </w:r>
          </w:p>
        </w:tc>
        <w:tc>
          <w:tcPr>
            <w:tcW w:w="6570" w:type="dxa"/>
            <w:tcBorders>
              <w:top w:val="single" w:sz="7" w:space="0" w:color="000000"/>
              <w:left w:val="single" w:sz="7" w:space="0" w:color="000000"/>
              <w:bottom w:val="single" w:sz="7" w:space="0" w:color="000000"/>
              <w:right w:val="single" w:sz="7" w:space="0" w:color="000000"/>
            </w:tcBorders>
          </w:tcPr>
          <w:p w14:paraId="56F53144" w14:textId="77777777" w:rsidR="00EE5305" w:rsidRPr="00EE5305" w:rsidRDefault="00EE5305" w:rsidP="006A650D">
            <w:pPr>
              <w:rPr>
                <w:rFonts w:ascii="HelveticaNeueLT Com 45 Lt" w:hAnsi="HelveticaNeueLT Com 45 Lt"/>
                <w:sz w:val="18"/>
                <w:szCs w:val="18"/>
              </w:rPr>
            </w:pPr>
            <w:r w:rsidRPr="00EE5305">
              <w:rPr>
                <w:rFonts w:ascii="HelveticaNeueLT Com 45 Lt" w:hAnsi="HelveticaNeueLT Com 45 Lt"/>
                <w:sz w:val="18"/>
                <w:szCs w:val="18"/>
              </w:rPr>
              <w:t>Mortgage Tax</w:t>
            </w:r>
          </w:p>
        </w:tc>
        <w:tc>
          <w:tcPr>
            <w:tcW w:w="1170" w:type="dxa"/>
            <w:tcBorders>
              <w:top w:val="single" w:sz="7" w:space="0" w:color="000000"/>
              <w:left w:val="single" w:sz="7" w:space="0" w:color="000000"/>
              <w:bottom w:val="single" w:sz="7" w:space="0" w:color="000000"/>
              <w:right w:val="single" w:sz="7" w:space="0" w:color="000000"/>
            </w:tcBorders>
            <w:vAlign w:val="center"/>
          </w:tcPr>
          <w:p w14:paraId="176FE482" w14:textId="2A5E21C1"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10</w:t>
            </w:r>
          </w:p>
        </w:tc>
      </w:tr>
      <w:tr w:rsidR="003217BF" w:rsidRPr="00F0362A" w14:paraId="6AC5CB80"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C10F718" w14:textId="77777777" w:rsidR="003217BF" w:rsidRPr="00EE5305" w:rsidRDefault="003217BF" w:rsidP="00F34C7B">
            <w:pPr>
              <w:jc w:val="center"/>
              <w:rPr>
                <w:rFonts w:ascii="HelveticaNeueLT Com 45 Lt" w:hAnsi="HelveticaNeueLT Com 45 Lt"/>
                <w:sz w:val="18"/>
                <w:szCs w:val="18"/>
              </w:rPr>
            </w:pPr>
            <w:r w:rsidRPr="00EE5305">
              <w:rPr>
                <w:rFonts w:ascii="HelveticaNeueLT Com 45 Lt" w:hAnsi="HelveticaNeueLT Com 45 Lt"/>
                <w:sz w:val="18"/>
                <w:szCs w:val="18"/>
              </w:rPr>
              <w:t>39</w:t>
            </w:r>
          </w:p>
        </w:tc>
        <w:tc>
          <w:tcPr>
            <w:tcW w:w="6570" w:type="dxa"/>
            <w:tcBorders>
              <w:top w:val="single" w:sz="7" w:space="0" w:color="000000"/>
              <w:left w:val="single" w:sz="7" w:space="0" w:color="000000"/>
              <w:bottom w:val="single" w:sz="7" w:space="0" w:color="000000"/>
              <w:right w:val="single" w:sz="7" w:space="0" w:color="000000"/>
            </w:tcBorders>
          </w:tcPr>
          <w:p w14:paraId="11E43C66" w14:textId="77777777" w:rsidR="003217BF" w:rsidRPr="00EE5305" w:rsidRDefault="003217BF" w:rsidP="006A650D">
            <w:pPr>
              <w:rPr>
                <w:rFonts w:ascii="HelveticaNeueLT Com 45 Lt" w:hAnsi="HelveticaNeueLT Com 45 Lt"/>
                <w:sz w:val="18"/>
                <w:szCs w:val="18"/>
              </w:rPr>
            </w:pPr>
            <w:r w:rsidRPr="00EE5305">
              <w:rPr>
                <w:rFonts w:ascii="HelveticaNeueLT Com 45 Lt" w:hAnsi="HelveticaNeueLT Com 45 Lt"/>
                <w:sz w:val="18"/>
                <w:szCs w:val="18"/>
              </w:rPr>
              <w:t>Policy Authentication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7BEDBF03" w14:textId="7841C486" w:rsidR="003217BF" w:rsidRPr="007501B8" w:rsidRDefault="003217BF"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r w:rsidR="00C01286">
              <w:rPr>
                <w:rFonts w:ascii="HelveticaNeueLT Com 45 Lt" w:hAnsi="HelveticaNeueLT Com 45 Lt"/>
                <w:sz w:val="18"/>
                <w:szCs w:val="18"/>
              </w:rPr>
              <w:t>*</w:t>
            </w:r>
          </w:p>
        </w:tc>
      </w:tr>
      <w:tr w:rsidR="00F34C7B" w:rsidRPr="00F0362A" w14:paraId="130A03E4"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11CDF9E"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40</w:t>
            </w:r>
          </w:p>
        </w:tc>
        <w:tc>
          <w:tcPr>
            <w:tcW w:w="6570" w:type="dxa"/>
            <w:tcBorders>
              <w:top w:val="single" w:sz="7" w:space="0" w:color="000000"/>
              <w:left w:val="single" w:sz="7" w:space="0" w:color="000000"/>
              <w:bottom w:val="single" w:sz="7" w:space="0" w:color="000000"/>
              <w:right w:val="single" w:sz="7" w:space="0" w:color="000000"/>
            </w:tcBorders>
            <w:vAlign w:val="center"/>
          </w:tcPr>
          <w:p w14:paraId="0BBB7C74"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Tax Credit – Owner’s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32A22FA1" w14:textId="0E1D399A" w:rsidR="00F34C7B" w:rsidRPr="007501B8" w:rsidRDefault="00F34C7B" w:rsidP="00107C81">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15</w:t>
            </w:r>
          </w:p>
        </w:tc>
      </w:tr>
      <w:tr w:rsidR="00F34C7B" w:rsidRPr="00F0362A" w14:paraId="283C12C7"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0243F17D"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40.1</w:t>
            </w:r>
          </w:p>
        </w:tc>
        <w:tc>
          <w:tcPr>
            <w:tcW w:w="6570" w:type="dxa"/>
            <w:tcBorders>
              <w:top w:val="single" w:sz="7" w:space="0" w:color="000000"/>
              <w:left w:val="single" w:sz="7" w:space="0" w:color="000000"/>
              <w:bottom w:val="single" w:sz="7" w:space="0" w:color="000000"/>
              <w:right w:val="single" w:sz="7" w:space="0" w:color="000000"/>
            </w:tcBorders>
            <w:vAlign w:val="center"/>
          </w:tcPr>
          <w:p w14:paraId="0393E99B"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Tax Credit – Defined Amount - Owner’s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5C75A4B1" w14:textId="1237723C" w:rsidR="00F34C7B" w:rsidRPr="007501B8" w:rsidRDefault="00F34C7B" w:rsidP="00107C81">
            <w:pPr>
              <w:jc w:val="center"/>
              <w:rPr>
                <w:rFonts w:ascii="HelveticaNeueLT Com 45 Lt" w:hAnsi="HelveticaNeueLT Com 45 Lt"/>
                <w:sz w:val="18"/>
                <w:szCs w:val="18"/>
              </w:rPr>
            </w:pPr>
            <w:r w:rsidRPr="007501B8">
              <w:rPr>
                <w:rFonts w:ascii="HelveticaNeueLT Com 45 Lt" w:hAnsi="HelveticaNeueLT Com 45 Lt"/>
                <w:sz w:val="18"/>
                <w:szCs w:val="18"/>
              </w:rPr>
              <w:t>$0.</w:t>
            </w:r>
            <w:r w:rsidR="004D0D64">
              <w:rPr>
                <w:rFonts w:ascii="HelveticaNeueLT Com 45 Lt" w:hAnsi="HelveticaNeueLT Com 45 Lt"/>
                <w:sz w:val="18"/>
                <w:szCs w:val="18"/>
              </w:rPr>
              <w:t>1</w:t>
            </w:r>
            <w:r w:rsidR="00A52561">
              <w:rPr>
                <w:rFonts w:ascii="HelveticaNeueLT Com 45 Lt" w:hAnsi="HelveticaNeueLT Com 45 Lt"/>
                <w:sz w:val="18"/>
                <w:szCs w:val="18"/>
              </w:rPr>
              <w:t>5</w:t>
            </w:r>
          </w:p>
        </w:tc>
      </w:tr>
      <w:tr w:rsidR="00F12180" w:rsidRPr="00F0362A" w14:paraId="53E87902"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23A929D9"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41</w:t>
            </w:r>
          </w:p>
        </w:tc>
        <w:tc>
          <w:tcPr>
            <w:tcW w:w="6570" w:type="dxa"/>
            <w:tcBorders>
              <w:top w:val="single" w:sz="7" w:space="0" w:color="000000"/>
              <w:left w:val="single" w:sz="7" w:space="0" w:color="000000"/>
              <w:bottom w:val="single" w:sz="7" w:space="0" w:color="000000"/>
              <w:right w:val="single" w:sz="7" w:space="0" w:color="000000"/>
            </w:tcBorders>
          </w:tcPr>
          <w:p w14:paraId="2BB71D3C"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Water – Buildings</w:t>
            </w:r>
          </w:p>
        </w:tc>
        <w:tc>
          <w:tcPr>
            <w:tcW w:w="1170" w:type="dxa"/>
            <w:tcBorders>
              <w:top w:val="single" w:sz="7" w:space="0" w:color="000000"/>
              <w:left w:val="single" w:sz="7" w:space="0" w:color="000000"/>
              <w:bottom w:val="single" w:sz="7" w:space="0" w:color="000000"/>
              <w:right w:val="single" w:sz="7" w:space="0" w:color="000000"/>
            </w:tcBorders>
            <w:vAlign w:val="center"/>
          </w:tcPr>
          <w:p w14:paraId="2AE95181"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6B7B54C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87735F1"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41.1</w:t>
            </w:r>
          </w:p>
        </w:tc>
        <w:tc>
          <w:tcPr>
            <w:tcW w:w="6570" w:type="dxa"/>
            <w:tcBorders>
              <w:top w:val="single" w:sz="7" w:space="0" w:color="000000"/>
              <w:left w:val="single" w:sz="7" w:space="0" w:color="000000"/>
              <w:bottom w:val="single" w:sz="7" w:space="0" w:color="000000"/>
              <w:right w:val="single" w:sz="7" w:space="0" w:color="000000"/>
            </w:tcBorders>
          </w:tcPr>
          <w:p w14:paraId="305D2DD4"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Water –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01B3D83D"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12B8D08A"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57148F6"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41.2</w:t>
            </w:r>
          </w:p>
        </w:tc>
        <w:tc>
          <w:tcPr>
            <w:tcW w:w="6570" w:type="dxa"/>
            <w:tcBorders>
              <w:top w:val="single" w:sz="7" w:space="0" w:color="000000"/>
              <w:left w:val="single" w:sz="7" w:space="0" w:color="000000"/>
              <w:bottom w:val="single" w:sz="7" w:space="0" w:color="000000"/>
              <w:right w:val="single" w:sz="7" w:space="0" w:color="000000"/>
            </w:tcBorders>
          </w:tcPr>
          <w:p w14:paraId="16090C51"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Water – Described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742A3825"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71C7044F"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57250397"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41.3</w:t>
            </w:r>
          </w:p>
        </w:tc>
        <w:tc>
          <w:tcPr>
            <w:tcW w:w="6570" w:type="dxa"/>
            <w:tcBorders>
              <w:top w:val="single" w:sz="7" w:space="0" w:color="000000"/>
              <w:left w:val="single" w:sz="7" w:space="0" w:color="000000"/>
              <w:bottom w:val="single" w:sz="7" w:space="0" w:color="000000"/>
              <w:right w:val="single" w:sz="7" w:space="0" w:color="000000"/>
            </w:tcBorders>
          </w:tcPr>
          <w:p w14:paraId="4207A04E" w14:textId="77777777" w:rsidR="00F12180" w:rsidRPr="00EE5305" w:rsidRDefault="00F12180" w:rsidP="00F12180">
            <w:pPr>
              <w:rPr>
                <w:rFonts w:ascii="HelveticaNeueLT Com 45 Lt" w:hAnsi="HelveticaNeueLT Com 45 Lt"/>
                <w:sz w:val="18"/>
                <w:szCs w:val="18"/>
              </w:rPr>
            </w:pPr>
            <w:r w:rsidRPr="00EE5305">
              <w:rPr>
                <w:rFonts w:ascii="HelveticaNeueLT Com 45 Lt" w:hAnsi="HelveticaNeueLT Com 45 Lt"/>
                <w:sz w:val="18"/>
                <w:szCs w:val="18"/>
              </w:rPr>
              <w:t>Water – Land Under Development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99DB21E"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7D828A81"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AFD3B9D"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42</w:t>
            </w:r>
          </w:p>
        </w:tc>
        <w:tc>
          <w:tcPr>
            <w:tcW w:w="6570" w:type="dxa"/>
            <w:tcBorders>
              <w:top w:val="single" w:sz="7" w:space="0" w:color="000000"/>
              <w:left w:val="single" w:sz="7" w:space="0" w:color="000000"/>
              <w:bottom w:val="single" w:sz="7" w:space="0" w:color="000000"/>
              <w:right w:val="single" w:sz="7" w:space="0" w:color="000000"/>
            </w:tcBorders>
          </w:tcPr>
          <w:p w14:paraId="5FE4EC0C"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Commercial Lender Group</w:t>
            </w:r>
          </w:p>
        </w:tc>
        <w:tc>
          <w:tcPr>
            <w:tcW w:w="1170" w:type="dxa"/>
            <w:tcBorders>
              <w:top w:val="single" w:sz="7" w:space="0" w:color="000000"/>
              <w:left w:val="single" w:sz="7" w:space="0" w:color="000000"/>
              <w:bottom w:val="single" w:sz="7" w:space="0" w:color="000000"/>
              <w:right w:val="single" w:sz="7" w:space="0" w:color="000000"/>
            </w:tcBorders>
            <w:vAlign w:val="center"/>
          </w:tcPr>
          <w:p w14:paraId="6C40657E" w14:textId="74261E7E"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F12180" w:rsidRPr="00F0362A" w14:paraId="7530DC65"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14088142"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43</w:t>
            </w:r>
          </w:p>
        </w:tc>
        <w:tc>
          <w:tcPr>
            <w:tcW w:w="6570" w:type="dxa"/>
            <w:tcBorders>
              <w:top w:val="single" w:sz="7" w:space="0" w:color="000000"/>
              <w:left w:val="single" w:sz="7" w:space="0" w:color="000000"/>
              <w:bottom w:val="single" w:sz="7" w:space="0" w:color="000000"/>
              <w:right w:val="single" w:sz="7" w:space="0" w:color="000000"/>
            </w:tcBorders>
          </w:tcPr>
          <w:p w14:paraId="25538756"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Anti-Taint</w:t>
            </w:r>
          </w:p>
        </w:tc>
        <w:tc>
          <w:tcPr>
            <w:tcW w:w="1170" w:type="dxa"/>
            <w:tcBorders>
              <w:top w:val="single" w:sz="7" w:space="0" w:color="000000"/>
              <w:left w:val="single" w:sz="7" w:space="0" w:color="000000"/>
              <w:bottom w:val="single" w:sz="7" w:space="0" w:color="000000"/>
              <w:right w:val="single" w:sz="7" w:space="0" w:color="000000"/>
            </w:tcBorders>
            <w:vAlign w:val="center"/>
          </w:tcPr>
          <w:p w14:paraId="107BB73A"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384BAE5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6E8414F6" w14:textId="77777777" w:rsidR="00F12180" w:rsidRPr="00EE5305" w:rsidRDefault="00F12180" w:rsidP="00F34C7B">
            <w:pPr>
              <w:jc w:val="center"/>
              <w:rPr>
                <w:rFonts w:ascii="HelveticaNeueLT Com 45 Lt" w:hAnsi="HelveticaNeueLT Com 45 Lt"/>
                <w:sz w:val="18"/>
                <w:szCs w:val="18"/>
              </w:rPr>
            </w:pPr>
            <w:r w:rsidRPr="00EE5305">
              <w:rPr>
                <w:rFonts w:ascii="HelveticaNeueLT Com 45 Lt" w:hAnsi="HelveticaNeueLT Com 45 Lt"/>
                <w:sz w:val="18"/>
                <w:szCs w:val="18"/>
              </w:rPr>
              <w:t>44</w:t>
            </w:r>
          </w:p>
        </w:tc>
        <w:tc>
          <w:tcPr>
            <w:tcW w:w="6570" w:type="dxa"/>
            <w:tcBorders>
              <w:top w:val="single" w:sz="7" w:space="0" w:color="000000"/>
              <w:left w:val="single" w:sz="7" w:space="0" w:color="000000"/>
              <w:bottom w:val="single" w:sz="7" w:space="0" w:color="000000"/>
              <w:right w:val="single" w:sz="7" w:space="0" w:color="000000"/>
            </w:tcBorders>
          </w:tcPr>
          <w:p w14:paraId="5C250E63"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Insured Mortgage Recording</w:t>
            </w:r>
          </w:p>
        </w:tc>
        <w:tc>
          <w:tcPr>
            <w:tcW w:w="1170" w:type="dxa"/>
            <w:tcBorders>
              <w:top w:val="single" w:sz="7" w:space="0" w:color="000000"/>
              <w:left w:val="single" w:sz="7" w:space="0" w:color="000000"/>
              <w:bottom w:val="single" w:sz="7" w:space="0" w:color="000000"/>
              <w:right w:val="single" w:sz="7" w:space="0" w:color="000000"/>
            </w:tcBorders>
            <w:vAlign w:val="center"/>
          </w:tcPr>
          <w:p w14:paraId="14A5D0E5" w14:textId="756CB88A"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w:t>
            </w:r>
            <w:r w:rsidR="00955134">
              <w:rPr>
                <w:rFonts w:ascii="HelveticaNeueLT Com 45 Lt" w:hAnsi="HelveticaNeueLT Com 45 Lt"/>
                <w:sz w:val="18"/>
                <w:szCs w:val="18"/>
              </w:rPr>
              <w:t>125</w:t>
            </w:r>
            <w:r w:rsidRPr="007501B8">
              <w:rPr>
                <w:rFonts w:ascii="HelveticaNeueLT Com 45 Lt" w:hAnsi="HelveticaNeueLT Com 45 Lt"/>
                <w:sz w:val="18"/>
                <w:szCs w:val="18"/>
              </w:rPr>
              <w:t>.00*</w:t>
            </w:r>
          </w:p>
        </w:tc>
      </w:tr>
      <w:tr w:rsidR="00EE5305" w:rsidRPr="00F0362A" w14:paraId="533A0ADE"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4A6D296F" w14:textId="77777777" w:rsidR="00EE5305" w:rsidRPr="00EE5305" w:rsidRDefault="00EE5305" w:rsidP="00F34C7B">
            <w:pPr>
              <w:jc w:val="center"/>
              <w:rPr>
                <w:rFonts w:ascii="HelveticaNeueLT Com 45 Lt" w:hAnsi="HelveticaNeueLT Com 45 Lt"/>
                <w:sz w:val="18"/>
                <w:szCs w:val="18"/>
              </w:rPr>
            </w:pPr>
            <w:r w:rsidRPr="00EE5305">
              <w:rPr>
                <w:rFonts w:ascii="HelveticaNeueLT Com 45 Lt" w:hAnsi="HelveticaNeueLT Com 45 Lt"/>
                <w:sz w:val="18"/>
                <w:szCs w:val="18"/>
              </w:rPr>
              <w:t>45</w:t>
            </w:r>
          </w:p>
        </w:tc>
        <w:tc>
          <w:tcPr>
            <w:tcW w:w="6570" w:type="dxa"/>
            <w:tcBorders>
              <w:top w:val="single" w:sz="7" w:space="0" w:color="000000"/>
              <w:left w:val="single" w:sz="7" w:space="0" w:color="000000"/>
              <w:bottom w:val="single" w:sz="7" w:space="0" w:color="000000"/>
              <w:right w:val="single" w:sz="7" w:space="0" w:color="000000"/>
            </w:tcBorders>
          </w:tcPr>
          <w:p w14:paraId="58DB66A2" w14:textId="77777777" w:rsidR="00EE5305" w:rsidRPr="00EE5305" w:rsidRDefault="00EE5305" w:rsidP="00F34C7B">
            <w:pPr>
              <w:rPr>
                <w:rFonts w:ascii="HelveticaNeueLT Com 45 Lt" w:hAnsi="HelveticaNeueLT Com 45 Lt"/>
                <w:sz w:val="18"/>
                <w:szCs w:val="18"/>
              </w:rPr>
            </w:pPr>
            <w:r w:rsidRPr="00EE5305">
              <w:rPr>
                <w:rFonts w:ascii="HelveticaNeueLT Com 45 Lt" w:hAnsi="HelveticaNeueLT Com 45 Lt"/>
                <w:sz w:val="18"/>
                <w:szCs w:val="18"/>
              </w:rPr>
              <w:t>Pari Passu Mortgage – Loan Policy</w:t>
            </w:r>
          </w:p>
        </w:tc>
        <w:tc>
          <w:tcPr>
            <w:tcW w:w="1170" w:type="dxa"/>
            <w:tcBorders>
              <w:top w:val="single" w:sz="7" w:space="0" w:color="000000"/>
              <w:left w:val="single" w:sz="7" w:space="0" w:color="000000"/>
              <w:bottom w:val="single" w:sz="7" w:space="0" w:color="000000"/>
              <w:right w:val="single" w:sz="7" w:space="0" w:color="000000"/>
            </w:tcBorders>
            <w:vAlign w:val="center"/>
          </w:tcPr>
          <w:p w14:paraId="73FD307C" w14:textId="77777777" w:rsidR="00EE5305" w:rsidRPr="007501B8" w:rsidRDefault="00EE5305" w:rsidP="004F438D">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34C7B" w:rsidRPr="00F0362A" w14:paraId="2A8CD0D9" w14:textId="77777777" w:rsidTr="00F34C7B">
        <w:trPr>
          <w:cantSplit/>
        </w:trPr>
        <w:tc>
          <w:tcPr>
            <w:tcW w:w="1080" w:type="dxa"/>
            <w:tcBorders>
              <w:top w:val="single" w:sz="7" w:space="0" w:color="000000"/>
              <w:left w:val="single" w:sz="7" w:space="0" w:color="000000"/>
              <w:bottom w:val="single" w:sz="7" w:space="0" w:color="000000"/>
              <w:right w:val="single" w:sz="7" w:space="0" w:color="000000"/>
            </w:tcBorders>
            <w:vAlign w:val="center"/>
          </w:tcPr>
          <w:p w14:paraId="74BFD05F" w14:textId="77777777" w:rsidR="00F34C7B" w:rsidRPr="00EE5305" w:rsidRDefault="00F34C7B" w:rsidP="00F34C7B">
            <w:pPr>
              <w:jc w:val="center"/>
              <w:rPr>
                <w:rFonts w:ascii="HelveticaNeueLT Com 45 Lt" w:hAnsi="HelveticaNeueLT Com 45 Lt"/>
                <w:sz w:val="18"/>
                <w:szCs w:val="18"/>
              </w:rPr>
            </w:pPr>
            <w:r w:rsidRPr="00EE5305">
              <w:rPr>
                <w:rFonts w:ascii="HelveticaNeueLT Com 45 Lt" w:hAnsi="HelveticaNeueLT Com 45 Lt"/>
                <w:sz w:val="18"/>
                <w:szCs w:val="18"/>
              </w:rPr>
              <w:t>46</w:t>
            </w:r>
          </w:p>
        </w:tc>
        <w:tc>
          <w:tcPr>
            <w:tcW w:w="6570" w:type="dxa"/>
            <w:tcBorders>
              <w:top w:val="single" w:sz="7" w:space="0" w:color="000000"/>
              <w:left w:val="single" w:sz="7" w:space="0" w:color="000000"/>
              <w:bottom w:val="single" w:sz="7" w:space="0" w:color="000000"/>
              <w:right w:val="single" w:sz="7" w:space="0" w:color="000000"/>
            </w:tcBorders>
          </w:tcPr>
          <w:p w14:paraId="7DA9B1A9" w14:textId="77777777" w:rsidR="00F34C7B" w:rsidRPr="00EE5305" w:rsidRDefault="00F34C7B" w:rsidP="00F34C7B">
            <w:pPr>
              <w:rPr>
                <w:rFonts w:ascii="HelveticaNeueLT Com 45 Lt" w:hAnsi="HelveticaNeueLT Com 45 Lt"/>
                <w:sz w:val="18"/>
                <w:szCs w:val="18"/>
              </w:rPr>
            </w:pPr>
            <w:r w:rsidRPr="00EE5305">
              <w:rPr>
                <w:rFonts w:ascii="HelveticaNeueLT Com 45 Lt" w:hAnsi="HelveticaNeueLT Com 45 Lt"/>
                <w:sz w:val="18"/>
                <w:szCs w:val="18"/>
              </w:rPr>
              <w:t>Option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7211A8FC" w14:textId="30C0CCA2" w:rsidR="00F34C7B" w:rsidRPr="007501B8" w:rsidRDefault="00952D2F" w:rsidP="00F34C7B">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214C2B7C" w14:textId="77777777" w:rsidTr="007644D1">
        <w:trPr>
          <w:cantSplit/>
        </w:trPr>
        <w:tc>
          <w:tcPr>
            <w:tcW w:w="1080" w:type="dxa"/>
            <w:tcBorders>
              <w:top w:val="single" w:sz="7" w:space="0" w:color="000000"/>
              <w:left w:val="single" w:sz="7" w:space="0" w:color="000000"/>
              <w:bottom w:val="single" w:sz="7" w:space="0" w:color="000000"/>
              <w:right w:val="single" w:sz="7" w:space="0" w:color="000000"/>
            </w:tcBorders>
          </w:tcPr>
          <w:p w14:paraId="7734CDB3" w14:textId="77777777" w:rsidR="00F12180" w:rsidRPr="00EE5305" w:rsidRDefault="00F12180" w:rsidP="006A650D">
            <w:pPr>
              <w:rPr>
                <w:rFonts w:ascii="HelveticaNeueLT Com 45 Lt" w:hAnsi="HelveticaNeueLT Com 45 Lt"/>
                <w:sz w:val="18"/>
                <w:szCs w:val="18"/>
              </w:rPr>
            </w:pPr>
          </w:p>
        </w:tc>
        <w:tc>
          <w:tcPr>
            <w:tcW w:w="6570" w:type="dxa"/>
            <w:tcBorders>
              <w:top w:val="single" w:sz="7" w:space="0" w:color="000000"/>
              <w:left w:val="single" w:sz="7" w:space="0" w:color="000000"/>
              <w:bottom w:val="single" w:sz="7" w:space="0" w:color="000000"/>
              <w:right w:val="single" w:sz="7" w:space="0" w:color="000000"/>
            </w:tcBorders>
          </w:tcPr>
          <w:p w14:paraId="3FC4470F"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ALTA Limited Pre-Foreclosure Date-Down Endorsement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67E6EE2D"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66CA3C2A" w14:textId="77777777" w:rsidTr="007644D1">
        <w:trPr>
          <w:cantSplit/>
        </w:trPr>
        <w:tc>
          <w:tcPr>
            <w:tcW w:w="1080" w:type="dxa"/>
            <w:tcBorders>
              <w:top w:val="single" w:sz="7" w:space="0" w:color="000000"/>
              <w:left w:val="single" w:sz="7" w:space="0" w:color="000000"/>
              <w:bottom w:val="single" w:sz="7" w:space="0" w:color="000000"/>
              <w:right w:val="single" w:sz="7" w:space="0" w:color="000000"/>
            </w:tcBorders>
          </w:tcPr>
          <w:p w14:paraId="022D068C" w14:textId="77777777" w:rsidR="00F12180" w:rsidRPr="00EE5305" w:rsidRDefault="00F12180" w:rsidP="006A650D">
            <w:pPr>
              <w:rPr>
                <w:rFonts w:ascii="HelveticaNeueLT Com 45 Lt" w:hAnsi="HelveticaNeueLT Com 45 Lt"/>
                <w:sz w:val="18"/>
                <w:szCs w:val="18"/>
              </w:rPr>
            </w:pPr>
          </w:p>
        </w:tc>
        <w:tc>
          <w:tcPr>
            <w:tcW w:w="6570" w:type="dxa"/>
            <w:tcBorders>
              <w:top w:val="single" w:sz="7" w:space="0" w:color="000000"/>
              <w:left w:val="single" w:sz="7" w:space="0" w:color="000000"/>
              <w:bottom w:val="single" w:sz="7" w:space="0" w:color="000000"/>
              <w:right w:val="single" w:sz="7" w:space="0" w:color="000000"/>
            </w:tcBorders>
          </w:tcPr>
          <w:p w14:paraId="1460DBD0"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JR 1 Endorsement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62DD81D2"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r w:rsidR="00F12180" w:rsidRPr="00F0362A" w14:paraId="725051B6" w14:textId="77777777" w:rsidTr="007644D1">
        <w:trPr>
          <w:cantSplit/>
        </w:trPr>
        <w:tc>
          <w:tcPr>
            <w:tcW w:w="1080" w:type="dxa"/>
            <w:tcBorders>
              <w:top w:val="single" w:sz="7" w:space="0" w:color="000000"/>
              <w:left w:val="single" w:sz="7" w:space="0" w:color="000000"/>
              <w:bottom w:val="single" w:sz="7" w:space="0" w:color="000000"/>
              <w:right w:val="single" w:sz="7" w:space="0" w:color="000000"/>
            </w:tcBorders>
          </w:tcPr>
          <w:p w14:paraId="77730028" w14:textId="77777777" w:rsidR="00F12180" w:rsidRPr="00EE5305" w:rsidRDefault="00F12180" w:rsidP="006A650D">
            <w:pPr>
              <w:rPr>
                <w:rFonts w:ascii="HelveticaNeueLT Com 45 Lt" w:hAnsi="HelveticaNeueLT Com 45 Lt"/>
                <w:sz w:val="18"/>
                <w:szCs w:val="18"/>
              </w:rPr>
            </w:pPr>
          </w:p>
        </w:tc>
        <w:tc>
          <w:tcPr>
            <w:tcW w:w="6570" w:type="dxa"/>
            <w:tcBorders>
              <w:top w:val="single" w:sz="7" w:space="0" w:color="000000"/>
              <w:left w:val="single" w:sz="7" w:space="0" w:color="000000"/>
              <w:bottom w:val="single" w:sz="7" w:space="0" w:color="000000"/>
              <w:right w:val="single" w:sz="7" w:space="0" w:color="000000"/>
            </w:tcBorders>
          </w:tcPr>
          <w:p w14:paraId="11D9E3C3" w14:textId="77777777" w:rsidR="00F12180" w:rsidRPr="00EE5305" w:rsidRDefault="00F12180" w:rsidP="006A650D">
            <w:pPr>
              <w:rPr>
                <w:rFonts w:ascii="HelveticaNeueLT Com 45 Lt" w:hAnsi="HelveticaNeueLT Com 45 Lt"/>
                <w:sz w:val="18"/>
                <w:szCs w:val="18"/>
              </w:rPr>
            </w:pPr>
            <w:r w:rsidRPr="00EE5305">
              <w:rPr>
                <w:rFonts w:ascii="HelveticaNeueLT Com 45 Lt" w:hAnsi="HelveticaNeueLT Com 45 Lt"/>
                <w:sz w:val="18"/>
                <w:szCs w:val="18"/>
              </w:rPr>
              <w:t>JR 2 (Future Advance) Endorsement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6F037299" w14:textId="77777777" w:rsidR="00F12180" w:rsidRPr="007501B8" w:rsidRDefault="00F12180" w:rsidP="00F12180">
            <w:pPr>
              <w:jc w:val="center"/>
              <w:rPr>
                <w:rFonts w:ascii="HelveticaNeueLT Com 45 Lt" w:hAnsi="HelveticaNeueLT Com 45 Lt"/>
                <w:sz w:val="18"/>
                <w:szCs w:val="18"/>
              </w:rPr>
            </w:pPr>
            <w:r w:rsidRPr="007501B8">
              <w:rPr>
                <w:rFonts w:ascii="HelveticaNeueLT Com 45 Lt" w:hAnsi="HelveticaNeueLT Com 45 Lt"/>
                <w:sz w:val="18"/>
                <w:szCs w:val="18"/>
              </w:rPr>
              <w:t>$0.10</w:t>
            </w:r>
          </w:p>
        </w:tc>
      </w:tr>
    </w:tbl>
    <w:p w14:paraId="0E5BB652" w14:textId="77777777" w:rsidR="00FE288B" w:rsidRPr="005A7C4F" w:rsidRDefault="00FE288B" w:rsidP="000E65CF">
      <w:pPr>
        <w:tabs>
          <w:tab w:val="right" w:leader="dot" w:pos="9630"/>
        </w:tabs>
        <w:spacing w:after="120"/>
        <w:ind w:left="547"/>
        <w:rPr>
          <w:rFonts w:ascii="HelveticaNeueLT Com 45 Lt" w:hAnsi="HelveticaNeueLT Com 45 Lt" w:cs="Arial"/>
          <w:b/>
          <w:u w:val="single"/>
        </w:rPr>
      </w:pPr>
    </w:p>
    <w:p w14:paraId="6F6E1D5C" w14:textId="77777777" w:rsidR="00FE288B" w:rsidRPr="006964D7" w:rsidRDefault="00FE288B" w:rsidP="002F75F1">
      <w:pPr>
        <w:pStyle w:val="Heading4"/>
        <w:pageBreakBefore/>
      </w:pPr>
      <w:r w:rsidRPr="006964D7">
        <w:lastRenderedPageBreak/>
        <w:tab/>
      </w:r>
      <w:bookmarkStart w:id="46" w:name="_Toc509908699"/>
      <w:r w:rsidRPr="006964D7">
        <w:t>California Land Title Association Endorsements</w:t>
      </w:r>
      <w:bookmarkEnd w:id="46"/>
    </w:p>
    <w:tbl>
      <w:tblPr>
        <w:tblW w:w="8820" w:type="dxa"/>
        <w:tblInd w:w="666" w:type="dxa"/>
        <w:tblLayout w:type="fixed"/>
        <w:tblCellMar>
          <w:left w:w="120" w:type="dxa"/>
          <w:right w:w="120" w:type="dxa"/>
        </w:tblCellMar>
        <w:tblLook w:val="0000" w:firstRow="0" w:lastRow="0" w:firstColumn="0" w:lastColumn="0" w:noHBand="0" w:noVBand="0"/>
      </w:tblPr>
      <w:tblGrid>
        <w:gridCol w:w="1524"/>
        <w:gridCol w:w="6126"/>
        <w:gridCol w:w="1170"/>
      </w:tblGrid>
      <w:tr w:rsidR="00FE288B" w:rsidRPr="005E27F9" w14:paraId="66D82F32" w14:textId="77777777" w:rsidTr="00955134">
        <w:trPr>
          <w:cantSplit/>
          <w:tblHeader/>
        </w:trPr>
        <w:tc>
          <w:tcPr>
            <w:tcW w:w="1524"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6E694DC0" w14:textId="77777777" w:rsidR="00FE288B" w:rsidRPr="005E27F9" w:rsidRDefault="00FE288B" w:rsidP="006A650D">
            <w:pPr>
              <w:jc w:val="center"/>
              <w:rPr>
                <w:rFonts w:ascii="HelveticaNeueLT Com 45 Lt" w:hAnsi="HelveticaNeueLT Com 45 Lt"/>
                <w:b/>
                <w:sz w:val="18"/>
                <w:szCs w:val="18"/>
              </w:rPr>
            </w:pPr>
            <w:r>
              <w:rPr>
                <w:rFonts w:ascii="HelveticaNeueLT Com 45 Lt" w:hAnsi="HelveticaNeueLT Com 45 Lt"/>
                <w:b/>
                <w:sz w:val="18"/>
                <w:szCs w:val="18"/>
              </w:rPr>
              <w:t>CLTA</w:t>
            </w:r>
            <w:r w:rsidRPr="005E27F9">
              <w:rPr>
                <w:rFonts w:ascii="HelveticaNeueLT Com 45 Lt" w:hAnsi="HelveticaNeueLT Com 45 Lt"/>
                <w:b/>
                <w:sz w:val="18"/>
                <w:szCs w:val="18"/>
              </w:rPr>
              <w:t xml:space="preserve"> Series</w:t>
            </w:r>
          </w:p>
        </w:tc>
        <w:tc>
          <w:tcPr>
            <w:tcW w:w="6126"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58D8BE5A" w14:textId="77777777" w:rsidR="00FE288B" w:rsidRPr="005E27F9" w:rsidRDefault="00FE288B" w:rsidP="006A650D">
            <w:pPr>
              <w:jc w:val="center"/>
              <w:rPr>
                <w:rFonts w:ascii="HelveticaNeueLT Com 45 Lt" w:hAnsi="HelveticaNeueLT Com 45 Lt"/>
                <w:b/>
                <w:sz w:val="18"/>
                <w:szCs w:val="18"/>
              </w:rPr>
            </w:pPr>
            <w:r w:rsidRPr="005E27F9">
              <w:rPr>
                <w:rFonts w:ascii="HelveticaNeueLT Com 45 Lt" w:hAnsi="HelveticaNeueLT Com 45 Lt"/>
                <w:b/>
                <w:sz w:val="18"/>
                <w:szCs w:val="18"/>
              </w:rPr>
              <w:t>Description</w:t>
            </w:r>
          </w:p>
        </w:tc>
        <w:tc>
          <w:tcPr>
            <w:tcW w:w="1170" w:type="dxa"/>
            <w:tcBorders>
              <w:top w:val="single" w:sz="2" w:space="0" w:color="000000"/>
              <w:left w:val="single" w:sz="2" w:space="0" w:color="000000"/>
              <w:bottom w:val="single" w:sz="2" w:space="0" w:color="000000"/>
              <w:right w:val="single" w:sz="2" w:space="0" w:color="000000"/>
            </w:tcBorders>
            <w:shd w:val="pct5" w:color="auto" w:fill="FFFFFF"/>
            <w:vAlign w:val="center"/>
          </w:tcPr>
          <w:p w14:paraId="0E0B696D" w14:textId="77777777" w:rsidR="00FE288B" w:rsidRPr="005E27F9" w:rsidRDefault="00FE288B" w:rsidP="00F81CC3">
            <w:pPr>
              <w:jc w:val="center"/>
              <w:rPr>
                <w:rFonts w:ascii="HelveticaNeueLT Com 45 Lt" w:hAnsi="HelveticaNeueLT Com 45 Lt"/>
                <w:b/>
                <w:sz w:val="18"/>
                <w:szCs w:val="18"/>
              </w:rPr>
            </w:pPr>
            <w:r w:rsidRPr="005E27F9">
              <w:rPr>
                <w:rFonts w:ascii="HelveticaNeueLT Com 45 Lt" w:hAnsi="HelveticaNeueLT Com 45 Lt"/>
                <w:b/>
                <w:sz w:val="18"/>
                <w:szCs w:val="18"/>
              </w:rPr>
              <w:t>Charge</w:t>
            </w:r>
          </w:p>
        </w:tc>
      </w:tr>
      <w:tr w:rsidR="00FE288B" w:rsidRPr="005E27F9" w14:paraId="08A82FC0" w14:textId="77777777" w:rsidTr="00955134">
        <w:trPr>
          <w:cantSplit/>
        </w:trPr>
        <w:tc>
          <w:tcPr>
            <w:tcW w:w="1524" w:type="dxa"/>
            <w:tcBorders>
              <w:left w:val="single" w:sz="7" w:space="0" w:color="000000"/>
              <w:bottom w:val="single" w:sz="7" w:space="0" w:color="000000"/>
              <w:right w:val="single" w:sz="7" w:space="0" w:color="000000"/>
            </w:tcBorders>
          </w:tcPr>
          <w:p w14:paraId="0E977EA3" w14:textId="6F773379" w:rsidR="00FE288B" w:rsidRPr="005E27F9" w:rsidRDefault="00FE288B" w:rsidP="006A650D">
            <w:pPr>
              <w:rPr>
                <w:rFonts w:ascii="HelveticaNeueLT Com 45 Lt" w:hAnsi="HelveticaNeueLT Com 45 Lt"/>
                <w:sz w:val="18"/>
                <w:szCs w:val="18"/>
              </w:rPr>
            </w:pPr>
            <w:r>
              <w:rPr>
                <w:rFonts w:ascii="HelveticaNeueLT Com 45 Lt" w:hAnsi="HelveticaNeueLT Com 45 Lt"/>
                <w:sz w:val="18"/>
                <w:szCs w:val="18"/>
              </w:rPr>
              <w:t xml:space="preserve">CLTA </w:t>
            </w:r>
            <w:r w:rsidRPr="005E27F9">
              <w:rPr>
                <w:rFonts w:ascii="HelveticaNeueLT Com 45 Lt" w:hAnsi="HelveticaNeueLT Com 45 Lt"/>
                <w:sz w:val="18"/>
                <w:szCs w:val="18"/>
              </w:rPr>
              <w:t>1</w:t>
            </w:r>
            <w:r>
              <w:rPr>
                <w:rFonts w:ascii="HelveticaNeueLT Com 45 Lt" w:hAnsi="HelveticaNeueLT Com 45 Lt"/>
                <w:sz w:val="18"/>
                <w:szCs w:val="18"/>
              </w:rPr>
              <w:t>00.29</w:t>
            </w:r>
          </w:p>
        </w:tc>
        <w:tc>
          <w:tcPr>
            <w:tcW w:w="6126" w:type="dxa"/>
            <w:tcBorders>
              <w:left w:val="single" w:sz="7" w:space="0" w:color="000000"/>
              <w:bottom w:val="single" w:sz="7" w:space="0" w:color="000000"/>
              <w:right w:val="single" w:sz="7" w:space="0" w:color="000000"/>
            </w:tcBorders>
          </w:tcPr>
          <w:p w14:paraId="64E1F526" w14:textId="4AFE93E1" w:rsidR="00FE288B" w:rsidRPr="005E27F9" w:rsidRDefault="00955134" w:rsidP="006A650D">
            <w:pPr>
              <w:rPr>
                <w:rFonts w:ascii="HelveticaNeueLT Com 45 Lt" w:hAnsi="HelveticaNeueLT Com 45 Lt"/>
                <w:sz w:val="18"/>
                <w:szCs w:val="18"/>
              </w:rPr>
            </w:pPr>
            <w:r>
              <w:rPr>
                <w:rFonts w:ascii="HelveticaNeueLT Com 45 Lt" w:hAnsi="HelveticaNeueLT Com 45 Lt"/>
                <w:sz w:val="18"/>
                <w:szCs w:val="18"/>
              </w:rPr>
              <w:t>Minerals, Surface Damage</w:t>
            </w:r>
          </w:p>
        </w:tc>
        <w:tc>
          <w:tcPr>
            <w:tcW w:w="1170" w:type="dxa"/>
            <w:tcBorders>
              <w:left w:val="single" w:sz="7" w:space="0" w:color="000000"/>
              <w:bottom w:val="single" w:sz="7" w:space="0" w:color="000000"/>
              <w:right w:val="single" w:sz="7" w:space="0" w:color="000000"/>
            </w:tcBorders>
            <w:vAlign w:val="center"/>
          </w:tcPr>
          <w:p w14:paraId="4B86AD03" w14:textId="237C005F"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E27F9" w14:paraId="41EC3D57"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373C7C31" w14:textId="672709FC" w:rsidR="00FE288B" w:rsidRPr="005E27F9" w:rsidRDefault="00FE288B" w:rsidP="006A650D">
            <w:pPr>
              <w:rPr>
                <w:rFonts w:ascii="HelveticaNeueLT Com 45 Lt" w:hAnsi="HelveticaNeueLT Com 45 Lt"/>
                <w:sz w:val="18"/>
                <w:szCs w:val="18"/>
              </w:rPr>
            </w:pPr>
            <w:r>
              <w:rPr>
                <w:rFonts w:ascii="HelveticaNeueLT Com 45 Lt" w:hAnsi="HelveticaNeueLT Com 45 Lt"/>
                <w:sz w:val="18"/>
                <w:szCs w:val="18"/>
              </w:rPr>
              <w:t>CLTA 101.3</w:t>
            </w:r>
          </w:p>
        </w:tc>
        <w:tc>
          <w:tcPr>
            <w:tcW w:w="6126" w:type="dxa"/>
            <w:tcBorders>
              <w:top w:val="single" w:sz="7" w:space="0" w:color="000000"/>
              <w:left w:val="single" w:sz="7" w:space="0" w:color="000000"/>
              <w:bottom w:val="single" w:sz="7" w:space="0" w:color="000000"/>
              <w:right w:val="single" w:sz="7" w:space="0" w:color="000000"/>
            </w:tcBorders>
          </w:tcPr>
          <w:p w14:paraId="26753A6B" w14:textId="77777777" w:rsidR="00FE288B" w:rsidRPr="005E27F9" w:rsidRDefault="00FE288B" w:rsidP="006A650D">
            <w:pPr>
              <w:rPr>
                <w:rFonts w:ascii="HelveticaNeueLT Com 45 Lt" w:hAnsi="HelveticaNeueLT Com 45 Lt"/>
                <w:sz w:val="18"/>
                <w:szCs w:val="18"/>
              </w:rPr>
            </w:pPr>
            <w:r>
              <w:rPr>
                <w:rFonts w:ascii="HelveticaNeueLT Com 45 Lt" w:hAnsi="HelveticaNeueLT Com 45 Lt"/>
                <w:sz w:val="18"/>
                <w:szCs w:val="18"/>
              </w:rPr>
              <w:t>Mechanic’s Lien Coverage – No Notice of Completion</w:t>
            </w:r>
          </w:p>
        </w:tc>
        <w:tc>
          <w:tcPr>
            <w:tcW w:w="1170" w:type="dxa"/>
            <w:tcBorders>
              <w:top w:val="single" w:sz="7" w:space="0" w:color="000000"/>
              <w:left w:val="single" w:sz="7" w:space="0" w:color="000000"/>
              <w:bottom w:val="single" w:sz="7" w:space="0" w:color="000000"/>
              <w:right w:val="single" w:sz="7" w:space="0" w:color="000000"/>
            </w:tcBorders>
            <w:vAlign w:val="center"/>
          </w:tcPr>
          <w:p w14:paraId="7A4EF3CF" w14:textId="77777777" w:rsidR="00FE288B"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$0.10</w:t>
            </w:r>
          </w:p>
        </w:tc>
      </w:tr>
      <w:tr w:rsidR="00FE288B" w:rsidRPr="005A7C4F" w14:paraId="3FABA71A"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1EFA173D" w14:textId="5FB701B4" w:rsidR="00FE288B" w:rsidRPr="005A7C4F" w:rsidRDefault="00FE288B" w:rsidP="006A650D">
            <w:pPr>
              <w:rPr>
                <w:rFonts w:ascii="HelveticaNeueLT Com 45 Lt" w:hAnsi="HelveticaNeueLT Com 45 Lt"/>
                <w:sz w:val="18"/>
                <w:szCs w:val="18"/>
              </w:rPr>
            </w:pPr>
            <w:r>
              <w:rPr>
                <w:rFonts w:ascii="HelveticaNeueLT Com 45 Lt" w:hAnsi="HelveticaNeueLT Com 45 Lt"/>
                <w:sz w:val="18"/>
                <w:szCs w:val="18"/>
              </w:rPr>
              <w:t>CLTA 102.4</w:t>
            </w:r>
          </w:p>
        </w:tc>
        <w:tc>
          <w:tcPr>
            <w:tcW w:w="6126" w:type="dxa"/>
            <w:tcBorders>
              <w:top w:val="single" w:sz="7" w:space="0" w:color="000000"/>
              <w:left w:val="single" w:sz="7" w:space="0" w:color="000000"/>
              <w:bottom w:val="single" w:sz="7" w:space="0" w:color="000000"/>
              <w:right w:val="single" w:sz="7" w:space="0" w:color="000000"/>
            </w:tcBorders>
          </w:tcPr>
          <w:p w14:paraId="7B5A3076" w14:textId="77777777" w:rsidR="00FE288B" w:rsidRPr="005A7C4F" w:rsidRDefault="00FE288B" w:rsidP="006A650D">
            <w:pPr>
              <w:rPr>
                <w:rFonts w:ascii="HelveticaNeueLT Com 45 Lt" w:hAnsi="HelveticaNeueLT Com 45 Lt"/>
                <w:sz w:val="18"/>
                <w:szCs w:val="18"/>
              </w:rPr>
            </w:pPr>
            <w:r>
              <w:rPr>
                <w:rFonts w:ascii="HelveticaNeueLT Com 45 Lt" w:hAnsi="HelveticaNeueLT Com 45 Lt"/>
                <w:sz w:val="18"/>
                <w:szCs w:val="18"/>
              </w:rPr>
              <w:t>Foundation – No Violation, No Encroachment by Improvements</w:t>
            </w:r>
          </w:p>
        </w:tc>
        <w:tc>
          <w:tcPr>
            <w:tcW w:w="1170" w:type="dxa"/>
            <w:tcBorders>
              <w:top w:val="single" w:sz="7" w:space="0" w:color="000000"/>
              <w:left w:val="single" w:sz="7" w:space="0" w:color="000000"/>
              <w:bottom w:val="single" w:sz="7" w:space="0" w:color="000000"/>
              <w:right w:val="single" w:sz="7" w:space="0" w:color="000000"/>
            </w:tcBorders>
            <w:vAlign w:val="center"/>
          </w:tcPr>
          <w:p w14:paraId="4E020CA3" w14:textId="0AC94B95"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48BC7D0E"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vAlign w:val="center"/>
          </w:tcPr>
          <w:p w14:paraId="37365AC6" w14:textId="676549E6" w:rsidR="00FE288B" w:rsidRDefault="00FE288B" w:rsidP="00824830">
            <w:pPr>
              <w:rPr>
                <w:rFonts w:ascii="HelveticaNeueLT Com 45 Lt" w:hAnsi="HelveticaNeueLT Com 45 Lt"/>
                <w:sz w:val="18"/>
                <w:szCs w:val="18"/>
              </w:rPr>
            </w:pPr>
            <w:r>
              <w:rPr>
                <w:rFonts w:ascii="HelveticaNeueLT Com 45 Lt" w:hAnsi="HelveticaNeueLT Com 45 Lt"/>
                <w:sz w:val="18"/>
                <w:szCs w:val="18"/>
              </w:rPr>
              <w:t>CLTA 102.5</w:t>
            </w:r>
          </w:p>
        </w:tc>
        <w:tc>
          <w:tcPr>
            <w:tcW w:w="6126" w:type="dxa"/>
            <w:tcBorders>
              <w:top w:val="single" w:sz="7" w:space="0" w:color="000000"/>
              <w:left w:val="single" w:sz="7" w:space="0" w:color="000000"/>
              <w:bottom w:val="single" w:sz="7" w:space="0" w:color="000000"/>
              <w:right w:val="single" w:sz="7" w:space="0" w:color="000000"/>
            </w:tcBorders>
            <w:vAlign w:val="center"/>
          </w:tcPr>
          <w:p w14:paraId="3B453EF6" w14:textId="77777777" w:rsidR="00FE288B" w:rsidRDefault="00FE288B" w:rsidP="00824830">
            <w:pPr>
              <w:rPr>
                <w:rFonts w:ascii="HelveticaNeueLT Com 45 Lt" w:hAnsi="HelveticaNeueLT Com 45 Lt"/>
                <w:sz w:val="18"/>
                <w:szCs w:val="18"/>
              </w:rPr>
            </w:pPr>
            <w:r>
              <w:rPr>
                <w:rFonts w:ascii="HelveticaNeueLT Com 45 Lt" w:hAnsi="HelveticaNeueLT Com 45 Lt"/>
                <w:sz w:val="18"/>
                <w:szCs w:val="18"/>
              </w:rPr>
              <w:t>Foundation – No Violation, No Encroachments onto Easements or Adjoining Land</w:t>
            </w:r>
          </w:p>
        </w:tc>
        <w:tc>
          <w:tcPr>
            <w:tcW w:w="1170" w:type="dxa"/>
            <w:tcBorders>
              <w:top w:val="single" w:sz="7" w:space="0" w:color="000000"/>
              <w:left w:val="single" w:sz="7" w:space="0" w:color="000000"/>
              <w:bottom w:val="single" w:sz="7" w:space="0" w:color="000000"/>
              <w:right w:val="single" w:sz="7" w:space="0" w:color="000000"/>
            </w:tcBorders>
            <w:vAlign w:val="center"/>
          </w:tcPr>
          <w:p w14:paraId="6A8D45D2" w14:textId="33D0F44B"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7612D081"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2BA6DC7C" w14:textId="72389EC2"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CLTA 103.3</w:t>
            </w:r>
          </w:p>
        </w:tc>
        <w:tc>
          <w:tcPr>
            <w:tcW w:w="6126" w:type="dxa"/>
            <w:tcBorders>
              <w:top w:val="single" w:sz="7" w:space="0" w:color="000000"/>
              <w:left w:val="single" w:sz="7" w:space="0" w:color="000000"/>
              <w:bottom w:val="single" w:sz="7" w:space="0" w:color="000000"/>
              <w:right w:val="single" w:sz="7" w:space="0" w:color="000000"/>
            </w:tcBorders>
          </w:tcPr>
          <w:p w14:paraId="3B653858"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Removal of Impr</w:t>
            </w:r>
            <w:r w:rsidR="00D95A18">
              <w:rPr>
                <w:rFonts w:ascii="HelveticaNeueLT Com 45 Lt" w:hAnsi="HelveticaNeueLT Com 45 Lt"/>
                <w:sz w:val="18"/>
                <w:szCs w:val="18"/>
              </w:rPr>
              <w:t>o</w:t>
            </w:r>
            <w:r>
              <w:rPr>
                <w:rFonts w:ascii="HelveticaNeueLT Com 45 Lt" w:hAnsi="HelveticaNeueLT Com 45 Lt"/>
                <w:sz w:val="18"/>
                <w:szCs w:val="18"/>
              </w:rPr>
              <w:t>vements from Easement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352F63C2" w14:textId="012F7D8E"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3868BB1A"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4AD5EC8F" w14:textId="15F0547B"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CLTA 103.5</w:t>
            </w:r>
          </w:p>
        </w:tc>
        <w:tc>
          <w:tcPr>
            <w:tcW w:w="6126" w:type="dxa"/>
            <w:tcBorders>
              <w:top w:val="single" w:sz="7" w:space="0" w:color="000000"/>
              <w:left w:val="single" w:sz="7" w:space="0" w:color="000000"/>
              <w:bottom w:val="single" w:sz="7" w:space="0" w:color="000000"/>
              <w:right w:val="single" w:sz="7" w:space="0" w:color="000000"/>
            </w:tcBorders>
          </w:tcPr>
          <w:p w14:paraId="0BE101FE"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Exercise of Surface Rights for Extraction of Water</w:t>
            </w:r>
          </w:p>
        </w:tc>
        <w:tc>
          <w:tcPr>
            <w:tcW w:w="1170" w:type="dxa"/>
            <w:tcBorders>
              <w:top w:val="single" w:sz="7" w:space="0" w:color="000000"/>
              <w:left w:val="single" w:sz="7" w:space="0" w:color="000000"/>
              <w:bottom w:val="single" w:sz="7" w:space="0" w:color="000000"/>
              <w:right w:val="single" w:sz="7" w:space="0" w:color="000000"/>
            </w:tcBorders>
            <w:vAlign w:val="center"/>
          </w:tcPr>
          <w:p w14:paraId="52163128" w14:textId="3FE5A663"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0DE08345"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24DE99AE" w14:textId="682CEFAE"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CLTA 103.6</w:t>
            </w:r>
          </w:p>
        </w:tc>
        <w:tc>
          <w:tcPr>
            <w:tcW w:w="6126" w:type="dxa"/>
            <w:tcBorders>
              <w:top w:val="single" w:sz="7" w:space="0" w:color="000000"/>
              <w:left w:val="single" w:sz="7" w:space="0" w:color="000000"/>
              <w:bottom w:val="single" w:sz="7" w:space="0" w:color="000000"/>
              <w:right w:val="single" w:sz="7" w:space="0" w:color="000000"/>
            </w:tcBorders>
          </w:tcPr>
          <w:p w14:paraId="0ABA7BC2"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Easement Encroachment</w:t>
            </w:r>
          </w:p>
        </w:tc>
        <w:tc>
          <w:tcPr>
            <w:tcW w:w="1170" w:type="dxa"/>
            <w:tcBorders>
              <w:top w:val="single" w:sz="7" w:space="0" w:color="000000"/>
              <w:left w:val="single" w:sz="7" w:space="0" w:color="000000"/>
              <w:bottom w:val="single" w:sz="7" w:space="0" w:color="000000"/>
              <w:right w:val="single" w:sz="7" w:space="0" w:color="000000"/>
            </w:tcBorders>
            <w:vAlign w:val="center"/>
          </w:tcPr>
          <w:p w14:paraId="2F2A8942" w14:textId="1EF3C1ED" w:rsidR="00FE288B" w:rsidRPr="005E27F9"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4BA91E69"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79189CD2" w14:textId="0863612A"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CLTA 107.9</w:t>
            </w:r>
          </w:p>
        </w:tc>
        <w:tc>
          <w:tcPr>
            <w:tcW w:w="6126" w:type="dxa"/>
            <w:tcBorders>
              <w:top w:val="single" w:sz="7" w:space="0" w:color="000000"/>
              <w:left w:val="single" w:sz="7" w:space="0" w:color="000000"/>
              <w:bottom w:val="single" w:sz="7" w:space="0" w:color="000000"/>
              <w:right w:val="single" w:sz="7" w:space="0" w:color="000000"/>
            </w:tcBorders>
          </w:tcPr>
          <w:p w14:paraId="40450B51"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Additional Insured</w:t>
            </w:r>
          </w:p>
        </w:tc>
        <w:tc>
          <w:tcPr>
            <w:tcW w:w="1170" w:type="dxa"/>
            <w:tcBorders>
              <w:top w:val="single" w:sz="7" w:space="0" w:color="000000"/>
              <w:left w:val="single" w:sz="7" w:space="0" w:color="000000"/>
              <w:bottom w:val="single" w:sz="7" w:space="0" w:color="000000"/>
              <w:right w:val="single" w:sz="7" w:space="0" w:color="000000"/>
            </w:tcBorders>
            <w:vAlign w:val="center"/>
          </w:tcPr>
          <w:p w14:paraId="33CFF2FA" w14:textId="67934758" w:rsidR="00FE288B"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3ADA078F"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tcPr>
          <w:p w14:paraId="320087D3" w14:textId="1824F8ED"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CLTA 108.8</w:t>
            </w:r>
          </w:p>
        </w:tc>
        <w:tc>
          <w:tcPr>
            <w:tcW w:w="6126" w:type="dxa"/>
            <w:tcBorders>
              <w:top w:val="single" w:sz="7" w:space="0" w:color="000000"/>
              <w:left w:val="single" w:sz="7" w:space="0" w:color="000000"/>
              <w:bottom w:val="single" w:sz="7" w:space="0" w:color="000000"/>
              <w:right w:val="single" w:sz="7" w:space="0" w:color="000000"/>
            </w:tcBorders>
          </w:tcPr>
          <w:p w14:paraId="59676FC9"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Additional Advance</w:t>
            </w:r>
          </w:p>
        </w:tc>
        <w:tc>
          <w:tcPr>
            <w:tcW w:w="1170" w:type="dxa"/>
            <w:tcBorders>
              <w:top w:val="single" w:sz="7" w:space="0" w:color="000000"/>
              <w:left w:val="single" w:sz="7" w:space="0" w:color="000000"/>
              <w:bottom w:val="single" w:sz="7" w:space="0" w:color="000000"/>
              <w:right w:val="single" w:sz="7" w:space="0" w:color="000000"/>
            </w:tcBorders>
            <w:vAlign w:val="center"/>
          </w:tcPr>
          <w:p w14:paraId="70384C75" w14:textId="77777777" w:rsidR="00FE288B"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$0.10</w:t>
            </w:r>
          </w:p>
        </w:tc>
      </w:tr>
      <w:tr w:rsidR="00FE288B" w:rsidRPr="005A7C4F" w14:paraId="4E827768" w14:textId="77777777" w:rsidTr="00955134">
        <w:trPr>
          <w:cantSplit/>
        </w:trPr>
        <w:tc>
          <w:tcPr>
            <w:tcW w:w="1524" w:type="dxa"/>
            <w:tcBorders>
              <w:top w:val="single" w:sz="7" w:space="0" w:color="000000"/>
              <w:left w:val="single" w:sz="7" w:space="0" w:color="000000"/>
              <w:bottom w:val="single" w:sz="7" w:space="0" w:color="000000"/>
              <w:right w:val="single" w:sz="7" w:space="0" w:color="000000"/>
            </w:tcBorders>
            <w:vAlign w:val="center"/>
          </w:tcPr>
          <w:p w14:paraId="5960D7E2" w14:textId="5D6E5C89" w:rsidR="00FE288B" w:rsidRDefault="00FE288B" w:rsidP="00824830">
            <w:pPr>
              <w:rPr>
                <w:rFonts w:ascii="HelveticaNeueLT Com 45 Lt" w:hAnsi="HelveticaNeueLT Com 45 Lt"/>
                <w:sz w:val="18"/>
                <w:szCs w:val="18"/>
              </w:rPr>
            </w:pPr>
            <w:r>
              <w:rPr>
                <w:rFonts w:ascii="HelveticaNeueLT Com 45 Lt" w:hAnsi="HelveticaNeueLT Com 45 Lt"/>
                <w:sz w:val="18"/>
                <w:szCs w:val="18"/>
              </w:rPr>
              <w:t>CLTA 111.9</w:t>
            </w:r>
          </w:p>
        </w:tc>
        <w:tc>
          <w:tcPr>
            <w:tcW w:w="6126" w:type="dxa"/>
            <w:tcBorders>
              <w:top w:val="single" w:sz="7" w:space="0" w:color="000000"/>
              <w:left w:val="single" w:sz="7" w:space="0" w:color="000000"/>
              <w:bottom w:val="single" w:sz="7" w:space="0" w:color="000000"/>
              <w:right w:val="single" w:sz="7" w:space="0" w:color="000000"/>
            </w:tcBorders>
            <w:vAlign w:val="center"/>
          </w:tcPr>
          <w:p w14:paraId="7346D842" w14:textId="6DE0D5B3" w:rsidR="00FE288B" w:rsidRDefault="00955134" w:rsidP="00824830">
            <w:pPr>
              <w:rPr>
                <w:rFonts w:ascii="HelveticaNeueLT Com 45 Lt" w:hAnsi="HelveticaNeueLT Com 45 Lt"/>
                <w:sz w:val="18"/>
                <w:szCs w:val="18"/>
              </w:rPr>
            </w:pPr>
            <w:r>
              <w:rPr>
                <w:rFonts w:ascii="HelveticaNeueLT Com 45 Lt" w:hAnsi="HelveticaNeueLT Com 45 Lt"/>
                <w:sz w:val="18"/>
                <w:szCs w:val="18"/>
              </w:rPr>
              <w:t xml:space="preserve">Variable Rate, </w:t>
            </w:r>
            <w:r w:rsidR="00FE288B">
              <w:rPr>
                <w:rFonts w:ascii="HelveticaNeueLT Com 45 Lt" w:hAnsi="HelveticaNeueLT Com 45 Lt"/>
                <w:sz w:val="18"/>
                <w:szCs w:val="18"/>
              </w:rPr>
              <w:t xml:space="preserve">FNMA </w:t>
            </w:r>
            <w:r>
              <w:rPr>
                <w:rFonts w:ascii="HelveticaNeueLT Com 45 Lt" w:hAnsi="HelveticaNeueLT Com 45 Lt"/>
                <w:sz w:val="18"/>
                <w:szCs w:val="18"/>
              </w:rPr>
              <w:t xml:space="preserve">7 Year </w:t>
            </w:r>
            <w:r w:rsidR="00FE288B">
              <w:rPr>
                <w:rFonts w:ascii="HelveticaNeueLT Com 45 Lt" w:hAnsi="HelveticaNeueLT Com 45 Lt"/>
                <w:sz w:val="18"/>
                <w:szCs w:val="18"/>
              </w:rPr>
              <w:t xml:space="preserve">Balloon </w:t>
            </w:r>
          </w:p>
        </w:tc>
        <w:tc>
          <w:tcPr>
            <w:tcW w:w="1170" w:type="dxa"/>
            <w:tcBorders>
              <w:top w:val="single" w:sz="7" w:space="0" w:color="000000"/>
              <w:left w:val="single" w:sz="7" w:space="0" w:color="000000"/>
              <w:bottom w:val="single" w:sz="7" w:space="0" w:color="000000"/>
              <w:right w:val="single" w:sz="7" w:space="0" w:color="000000"/>
            </w:tcBorders>
            <w:vAlign w:val="center"/>
          </w:tcPr>
          <w:p w14:paraId="7FE35009" w14:textId="77777777" w:rsidR="00FE288B" w:rsidRDefault="00FE288B" w:rsidP="00F81CC3">
            <w:pPr>
              <w:jc w:val="center"/>
              <w:rPr>
                <w:rFonts w:ascii="HelveticaNeueLT Com 45 Lt" w:hAnsi="HelveticaNeueLT Com 45 Lt"/>
                <w:sz w:val="18"/>
                <w:szCs w:val="18"/>
              </w:rPr>
            </w:pPr>
            <w:r>
              <w:rPr>
                <w:rFonts w:ascii="HelveticaNeueLT Com 45 Lt" w:hAnsi="HelveticaNeueLT Com 45 Lt"/>
                <w:sz w:val="18"/>
                <w:szCs w:val="18"/>
              </w:rPr>
              <w:t>No charge</w:t>
            </w:r>
          </w:p>
        </w:tc>
      </w:tr>
    </w:tbl>
    <w:p w14:paraId="7E2BC0A5" w14:textId="77777777" w:rsidR="00FE288B" w:rsidRDefault="00FE288B" w:rsidP="00FE288B">
      <w:pPr>
        <w:tabs>
          <w:tab w:val="left" w:pos="540"/>
          <w:tab w:val="left" w:pos="1080"/>
        </w:tabs>
        <w:spacing w:after="120"/>
        <w:rPr>
          <w:rFonts w:ascii="HelveticaNeueLT Com 45 Lt" w:hAnsi="HelveticaNeueLT Com 45 Lt" w:cs="Arial"/>
          <w:b/>
        </w:rPr>
      </w:pPr>
    </w:p>
    <w:p w14:paraId="6F8A8169" w14:textId="77777777" w:rsidR="00FE288B" w:rsidRPr="006964D7" w:rsidRDefault="00FE288B" w:rsidP="006964D7">
      <w:pPr>
        <w:pStyle w:val="Heading4"/>
      </w:pPr>
      <w:r w:rsidRPr="006964D7">
        <w:tab/>
      </w:r>
      <w:bookmarkStart w:id="47" w:name="_Toc509908700"/>
      <w:r w:rsidRPr="006964D7">
        <w:t>Stewart Title Guaranty Company Endorsements</w:t>
      </w:r>
      <w:bookmarkEnd w:id="47"/>
    </w:p>
    <w:tbl>
      <w:tblPr>
        <w:tblW w:w="8820" w:type="dxa"/>
        <w:tblInd w:w="660" w:type="dxa"/>
        <w:tblLayout w:type="fixed"/>
        <w:tblCellMar>
          <w:left w:w="120" w:type="dxa"/>
          <w:right w:w="120" w:type="dxa"/>
        </w:tblCellMar>
        <w:tblLook w:val="0000" w:firstRow="0" w:lastRow="0" w:firstColumn="0" w:lastColumn="0" w:noHBand="0" w:noVBand="0"/>
      </w:tblPr>
      <w:tblGrid>
        <w:gridCol w:w="5670"/>
        <w:gridCol w:w="3150"/>
      </w:tblGrid>
      <w:tr w:rsidR="00FE288B" w:rsidRPr="005A7C4F" w14:paraId="5BBAC9DC" w14:textId="77777777" w:rsidTr="00824830">
        <w:trPr>
          <w:cantSplit/>
          <w:tblHeader/>
        </w:trPr>
        <w:tc>
          <w:tcPr>
            <w:tcW w:w="5670" w:type="dxa"/>
            <w:tcBorders>
              <w:top w:val="single" w:sz="2" w:space="0" w:color="000000"/>
              <w:left w:val="single" w:sz="2" w:space="0" w:color="000000"/>
              <w:bottom w:val="single" w:sz="2" w:space="0" w:color="000000"/>
              <w:right w:val="single" w:sz="2" w:space="0" w:color="000000"/>
            </w:tcBorders>
            <w:shd w:val="pct5" w:color="auto" w:fill="FFFFFF"/>
          </w:tcPr>
          <w:p w14:paraId="2F938292" w14:textId="77777777" w:rsidR="00FE288B" w:rsidRPr="005A7C4F" w:rsidRDefault="00FE288B" w:rsidP="006A650D">
            <w:pPr>
              <w:jc w:val="center"/>
              <w:rPr>
                <w:rFonts w:ascii="HelveticaNeueLT Com 45 Lt" w:hAnsi="HelveticaNeueLT Com 45 Lt"/>
                <w:b/>
                <w:sz w:val="18"/>
                <w:szCs w:val="18"/>
              </w:rPr>
            </w:pPr>
            <w:r w:rsidRPr="005A7C4F">
              <w:rPr>
                <w:rFonts w:ascii="HelveticaNeueLT Com 45 Lt" w:hAnsi="HelveticaNeueLT Com 45 Lt"/>
                <w:b/>
                <w:sz w:val="18"/>
                <w:szCs w:val="18"/>
              </w:rPr>
              <w:t>Description</w:t>
            </w:r>
          </w:p>
        </w:tc>
        <w:tc>
          <w:tcPr>
            <w:tcW w:w="3150" w:type="dxa"/>
            <w:tcBorders>
              <w:top w:val="single" w:sz="2" w:space="0" w:color="000000"/>
              <w:left w:val="single" w:sz="2" w:space="0" w:color="000000"/>
              <w:bottom w:val="single" w:sz="2" w:space="0" w:color="000000"/>
              <w:right w:val="single" w:sz="2" w:space="0" w:color="000000"/>
            </w:tcBorders>
            <w:shd w:val="pct5" w:color="auto" w:fill="FFFFFF"/>
          </w:tcPr>
          <w:p w14:paraId="4904E465" w14:textId="77777777" w:rsidR="00FE288B" w:rsidRPr="005A7C4F" w:rsidRDefault="00FE288B" w:rsidP="00A40B82">
            <w:pPr>
              <w:jc w:val="center"/>
              <w:rPr>
                <w:rFonts w:ascii="HelveticaNeueLT Com 45 Lt" w:hAnsi="HelveticaNeueLT Com 45 Lt"/>
                <w:b/>
                <w:sz w:val="18"/>
                <w:szCs w:val="18"/>
              </w:rPr>
            </w:pPr>
            <w:r w:rsidRPr="005A7C4F">
              <w:rPr>
                <w:rFonts w:ascii="HelveticaNeueLT Com 45 Lt" w:hAnsi="HelveticaNeueLT Com 45 Lt"/>
                <w:b/>
                <w:sz w:val="18"/>
                <w:szCs w:val="18"/>
              </w:rPr>
              <w:t>Charge</w:t>
            </w:r>
          </w:p>
        </w:tc>
      </w:tr>
      <w:tr w:rsidR="00FE288B" w:rsidRPr="005A7C4F" w14:paraId="56F117DB"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74D465E3" w14:textId="77777777" w:rsidR="00FE288B" w:rsidRPr="005A7C4F" w:rsidRDefault="00FE288B" w:rsidP="006A650D">
            <w:pPr>
              <w:rPr>
                <w:rFonts w:ascii="HelveticaNeueLT Com 45 Lt" w:hAnsi="HelveticaNeueLT Com 45 Lt"/>
                <w:sz w:val="18"/>
                <w:szCs w:val="18"/>
              </w:rPr>
            </w:pPr>
            <w:r w:rsidRPr="00C612F4">
              <w:rPr>
                <w:rFonts w:ascii="HelveticaNeueLT Com 45 Lt" w:hAnsi="HelveticaNeueLT Com 45 Lt" w:cs="Arial"/>
                <w:sz w:val="18"/>
                <w:szCs w:val="22"/>
              </w:rPr>
              <w:t>Deletion of Arbitration Clause in Loan Policy</w:t>
            </w:r>
          </w:p>
        </w:tc>
        <w:tc>
          <w:tcPr>
            <w:tcW w:w="3150" w:type="dxa"/>
            <w:tcBorders>
              <w:top w:val="single" w:sz="7" w:space="0" w:color="000000"/>
              <w:left w:val="single" w:sz="7" w:space="0" w:color="000000"/>
              <w:bottom w:val="single" w:sz="7" w:space="0" w:color="000000"/>
              <w:right w:val="single" w:sz="7" w:space="0" w:color="000000"/>
            </w:tcBorders>
          </w:tcPr>
          <w:p w14:paraId="1355A03E" w14:textId="65731D60" w:rsidR="00FE288B" w:rsidRDefault="00FE288B" w:rsidP="00A40B82">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13E1210D"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7A2D0246" w14:textId="77777777" w:rsidR="00FE288B" w:rsidRPr="005A7C4F" w:rsidRDefault="00FE288B" w:rsidP="006A650D">
            <w:pPr>
              <w:rPr>
                <w:rFonts w:ascii="HelveticaNeueLT Com 45 Lt" w:hAnsi="HelveticaNeueLT Com 45 Lt"/>
                <w:sz w:val="18"/>
                <w:szCs w:val="18"/>
              </w:rPr>
            </w:pPr>
            <w:r w:rsidRPr="00C612F4">
              <w:rPr>
                <w:rFonts w:ascii="HelveticaNeueLT Com 45 Lt" w:hAnsi="HelveticaNeueLT Com 45 Lt" w:cs="Arial"/>
                <w:sz w:val="18"/>
                <w:szCs w:val="22"/>
              </w:rPr>
              <w:t>Deletion of Arbitration Clause in Owner’s Policy</w:t>
            </w:r>
          </w:p>
        </w:tc>
        <w:tc>
          <w:tcPr>
            <w:tcW w:w="3150" w:type="dxa"/>
            <w:tcBorders>
              <w:top w:val="single" w:sz="7" w:space="0" w:color="000000"/>
              <w:left w:val="single" w:sz="7" w:space="0" w:color="000000"/>
              <w:bottom w:val="single" w:sz="7" w:space="0" w:color="000000"/>
              <w:right w:val="single" w:sz="7" w:space="0" w:color="000000"/>
            </w:tcBorders>
          </w:tcPr>
          <w:p w14:paraId="2BBD2FD7" w14:textId="0C3AD4B4" w:rsidR="00FE288B" w:rsidRDefault="00FE288B" w:rsidP="00A40B82">
            <w:pPr>
              <w:jc w:val="center"/>
              <w:rPr>
                <w:rFonts w:ascii="HelveticaNeueLT Com 45 Lt" w:hAnsi="HelveticaNeueLT Com 45 Lt"/>
                <w:sz w:val="18"/>
                <w:szCs w:val="18"/>
              </w:rPr>
            </w:pPr>
            <w:r>
              <w:rPr>
                <w:rFonts w:ascii="HelveticaNeueLT Com 45 Lt" w:hAnsi="HelveticaNeueLT Com 45 Lt"/>
                <w:sz w:val="18"/>
                <w:szCs w:val="18"/>
              </w:rPr>
              <w:t>$</w:t>
            </w:r>
            <w:r w:rsidR="00955134">
              <w:rPr>
                <w:rFonts w:ascii="HelveticaNeueLT Com 45 Lt" w:hAnsi="HelveticaNeueLT Com 45 Lt"/>
                <w:sz w:val="18"/>
                <w:szCs w:val="18"/>
              </w:rPr>
              <w:t>125</w:t>
            </w:r>
            <w:r>
              <w:rPr>
                <w:rFonts w:ascii="HelveticaNeueLT Com 45 Lt" w:hAnsi="HelveticaNeueLT Com 45 Lt"/>
                <w:sz w:val="18"/>
                <w:szCs w:val="18"/>
              </w:rPr>
              <w:t>.00*</w:t>
            </w:r>
          </w:p>
        </w:tc>
      </w:tr>
      <w:tr w:rsidR="00FE288B" w:rsidRPr="005A7C4F" w14:paraId="3E65B9C9"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3EBDB050" w14:textId="77777777" w:rsidR="00FE288B" w:rsidRPr="005A7C4F" w:rsidRDefault="00FE288B" w:rsidP="006A650D">
            <w:pPr>
              <w:rPr>
                <w:rFonts w:ascii="HelveticaNeueLT Com 45 Lt" w:hAnsi="HelveticaNeueLT Com 45 Lt"/>
                <w:sz w:val="18"/>
                <w:szCs w:val="18"/>
              </w:rPr>
            </w:pPr>
            <w:r>
              <w:rPr>
                <w:rFonts w:ascii="HelveticaNeueLT Com 45 Lt" w:hAnsi="HelveticaNeueLT Com 45 Lt"/>
                <w:sz w:val="18"/>
                <w:szCs w:val="18"/>
              </w:rPr>
              <w:t>Down Date</w:t>
            </w:r>
          </w:p>
        </w:tc>
        <w:tc>
          <w:tcPr>
            <w:tcW w:w="3150" w:type="dxa"/>
            <w:tcBorders>
              <w:top w:val="single" w:sz="7" w:space="0" w:color="000000"/>
              <w:left w:val="single" w:sz="7" w:space="0" w:color="000000"/>
              <w:bottom w:val="single" w:sz="7" w:space="0" w:color="000000"/>
              <w:right w:val="single" w:sz="7" w:space="0" w:color="000000"/>
            </w:tcBorders>
          </w:tcPr>
          <w:p w14:paraId="0E21B692" w14:textId="117D9EB1" w:rsidR="00FE288B" w:rsidRDefault="00FE288B" w:rsidP="00A40B82">
            <w:pPr>
              <w:jc w:val="center"/>
              <w:rPr>
                <w:rFonts w:ascii="HelveticaNeueLT Com 45 Lt" w:hAnsi="HelveticaNeueLT Com 45 Lt"/>
                <w:sz w:val="18"/>
                <w:szCs w:val="18"/>
              </w:rPr>
            </w:pPr>
            <w:r>
              <w:rPr>
                <w:rFonts w:ascii="HelveticaNeueLT Com 45 Lt" w:hAnsi="HelveticaNeueLT Com 45 Lt"/>
                <w:sz w:val="18"/>
                <w:szCs w:val="18"/>
              </w:rPr>
              <w:t>$</w:t>
            </w:r>
            <w:r w:rsidR="004D0D64">
              <w:rPr>
                <w:rFonts w:ascii="HelveticaNeueLT Com 45 Lt" w:hAnsi="HelveticaNeueLT Com 45 Lt"/>
                <w:sz w:val="18"/>
                <w:szCs w:val="18"/>
              </w:rPr>
              <w:t>0.10</w:t>
            </w:r>
          </w:p>
        </w:tc>
      </w:tr>
      <w:tr w:rsidR="00FE288B" w:rsidRPr="005A7C4F" w14:paraId="14573BD9"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5F951714" w14:textId="77777777" w:rsidR="00FE288B" w:rsidRPr="005A7C4F" w:rsidRDefault="00FE288B" w:rsidP="006A650D">
            <w:pPr>
              <w:rPr>
                <w:rFonts w:ascii="HelveticaNeueLT Com 45 Lt" w:hAnsi="HelveticaNeueLT Com 45 Lt"/>
                <w:sz w:val="18"/>
                <w:szCs w:val="18"/>
              </w:rPr>
            </w:pPr>
            <w:r>
              <w:rPr>
                <w:rFonts w:ascii="HelveticaNeueLT Com 45 Lt" w:hAnsi="HelveticaNeueLT Com 45 Lt"/>
                <w:sz w:val="18"/>
                <w:szCs w:val="18"/>
              </w:rPr>
              <w:t>Fairway 1</w:t>
            </w:r>
          </w:p>
        </w:tc>
        <w:tc>
          <w:tcPr>
            <w:tcW w:w="3150" w:type="dxa"/>
            <w:tcBorders>
              <w:top w:val="single" w:sz="7" w:space="0" w:color="000000"/>
              <w:left w:val="single" w:sz="7" w:space="0" w:color="000000"/>
              <w:bottom w:val="single" w:sz="7" w:space="0" w:color="000000"/>
              <w:right w:val="single" w:sz="7" w:space="0" w:color="000000"/>
            </w:tcBorders>
          </w:tcPr>
          <w:p w14:paraId="75A349E8" w14:textId="77777777" w:rsidR="00FE288B" w:rsidRPr="005A7C4F" w:rsidRDefault="00FE288B" w:rsidP="00A40B82">
            <w:pPr>
              <w:jc w:val="center"/>
              <w:rPr>
                <w:rFonts w:ascii="HelveticaNeueLT Com 45 Lt" w:hAnsi="HelveticaNeueLT Com 45 Lt"/>
                <w:sz w:val="18"/>
                <w:szCs w:val="18"/>
              </w:rPr>
            </w:pPr>
            <w:r w:rsidRPr="00C612F4">
              <w:rPr>
                <w:rFonts w:ascii="HelveticaNeueLT Com 45 Lt" w:hAnsi="HelveticaNeueLT Com 45 Lt" w:cs="Arial"/>
                <w:sz w:val="18"/>
                <w:szCs w:val="22"/>
              </w:rPr>
              <w:t>$0.10</w:t>
            </w:r>
          </w:p>
        </w:tc>
      </w:tr>
      <w:tr w:rsidR="00FE288B" w:rsidRPr="005A7C4F" w14:paraId="6483F002"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719FC354" w14:textId="77777777" w:rsidR="00FE288B" w:rsidRPr="005A7C4F" w:rsidRDefault="00FE288B" w:rsidP="006A650D">
            <w:pPr>
              <w:rPr>
                <w:rFonts w:ascii="HelveticaNeueLT Com 45 Lt" w:hAnsi="HelveticaNeueLT Com 45 Lt"/>
                <w:sz w:val="18"/>
                <w:szCs w:val="18"/>
              </w:rPr>
            </w:pPr>
            <w:r>
              <w:rPr>
                <w:rFonts w:ascii="HelveticaNeueLT Com 45 Lt" w:hAnsi="HelveticaNeueLT Com 45 Lt"/>
                <w:sz w:val="18"/>
                <w:szCs w:val="18"/>
              </w:rPr>
              <w:t>Fairway 2</w:t>
            </w:r>
          </w:p>
        </w:tc>
        <w:tc>
          <w:tcPr>
            <w:tcW w:w="3150" w:type="dxa"/>
            <w:tcBorders>
              <w:top w:val="single" w:sz="7" w:space="0" w:color="000000"/>
              <w:left w:val="single" w:sz="7" w:space="0" w:color="000000"/>
              <w:bottom w:val="single" w:sz="7" w:space="0" w:color="000000"/>
              <w:right w:val="single" w:sz="7" w:space="0" w:color="000000"/>
            </w:tcBorders>
          </w:tcPr>
          <w:p w14:paraId="19156302" w14:textId="77777777" w:rsidR="00FE288B" w:rsidRPr="005A7C4F" w:rsidRDefault="00FE288B" w:rsidP="00A40B82">
            <w:pPr>
              <w:jc w:val="center"/>
              <w:rPr>
                <w:rFonts w:ascii="HelveticaNeueLT Com 45 Lt" w:hAnsi="HelveticaNeueLT Com 45 Lt"/>
                <w:sz w:val="18"/>
                <w:szCs w:val="18"/>
              </w:rPr>
            </w:pPr>
            <w:r w:rsidRPr="00C612F4">
              <w:rPr>
                <w:rFonts w:ascii="HelveticaNeueLT Com 45 Lt" w:hAnsi="HelveticaNeueLT Com 45 Lt" w:cs="Arial"/>
                <w:sz w:val="18"/>
                <w:szCs w:val="22"/>
              </w:rPr>
              <w:t>$0.10</w:t>
            </w:r>
          </w:p>
        </w:tc>
      </w:tr>
      <w:tr w:rsidR="00FE288B" w:rsidRPr="005A7C4F" w14:paraId="6BCC5D7E"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2CB648BB"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Navigable Servitude</w:t>
            </w:r>
          </w:p>
        </w:tc>
        <w:tc>
          <w:tcPr>
            <w:tcW w:w="3150" w:type="dxa"/>
            <w:tcBorders>
              <w:top w:val="single" w:sz="7" w:space="0" w:color="000000"/>
              <w:left w:val="single" w:sz="7" w:space="0" w:color="000000"/>
              <w:bottom w:val="single" w:sz="7" w:space="0" w:color="000000"/>
              <w:right w:val="single" w:sz="7" w:space="0" w:color="000000"/>
            </w:tcBorders>
          </w:tcPr>
          <w:p w14:paraId="6810E920" w14:textId="301DDBCC" w:rsidR="00FE288B" w:rsidRDefault="00557BD8" w:rsidP="00107C81">
            <w:pPr>
              <w:jc w:val="center"/>
              <w:rPr>
                <w:rFonts w:ascii="HelveticaNeueLT Com 45 Lt" w:hAnsi="HelveticaNeueLT Com 45 Lt"/>
                <w:sz w:val="18"/>
                <w:szCs w:val="18"/>
              </w:rPr>
            </w:pPr>
            <w:r>
              <w:rPr>
                <w:rFonts w:ascii="HelveticaNeueLT Com 45 Lt" w:hAnsi="HelveticaNeueLT Com 45 Lt"/>
                <w:sz w:val="18"/>
                <w:szCs w:val="18"/>
              </w:rPr>
              <w:t>$0.10</w:t>
            </w:r>
          </w:p>
        </w:tc>
      </w:tr>
      <w:tr w:rsidR="00FE288B" w:rsidRPr="005A7C4F" w14:paraId="45243B6D"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1A2BA80E"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Revolving Credit</w:t>
            </w:r>
          </w:p>
        </w:tc>
        <w:tc>
          <w:tcPr>
            <w:tcW w:w="3150" w:type="dxa"/>
            <w:tcBorders>
              <w:top w:val="single" w:sz="7" w:space="0" w:color="000000"/>
              <w:left w:val="single" w:sz="7" w:space="0" w:color="000000"/>
              <w:bottom w:val="single" w:sz="7" w:space="0" w:color="000000"/>
              <w:right w:val="single" w:sz="7" w:space="0" w:color="000000"/>
            </w:tcBorders>
          </w:tcPr>
          <w:p w14:paraId="17DAEF8A" w14:textId="77777777" w:rsidR="00FE288B" w:rsidRDefault="00FE288B" w:rsidP="00A40B82">
            <w:pPr>
              <w:jc w:val="center"/>
              <w:rPr>
                <w:rFonts w:ascii="HelveticaNeueLT Com 45 Lt" w:hAnsi="HelveticaNeueLT Com 45 Lt"/>
                <w:sz w:val="18"/>
                <w:szCs w:val="18"/>
              </w:rPr>
            </w:pPr>
            <w:r w:rsidRPr="00C612F4">
              <w:rPr>
                <w:rFonts w:ascii="HelveticaNeueLT Com 45 Lt" w:hAnsi="HelveticaNeueLT Com 45 Lt" w:cs="Arial"/>
                <w:sz w:val="18"/>
                <w:szCs w:val="22"/>
              </w:rPr>
              <w:t>$0.10</w:t>
            </w:r>
          </w:p>
        </w:tc>
      </w:tr>
      <w:tr w:rsidR="00FE288B" w:rsidRPr="005A7C4F" w14:paraId="51B0A519" w14:textId="77777777" w:rsidTr="00824830">
        <w:trPr>
          <w:cantSplit/>
        </w:trPr>
        <w:tc>
          <w:tcPr>
            <w:tcW w:w="5670" w:type="dxa"/>
            <w:tcBorders>
              <w:top w:val="single" w:sz="7" w:space="0" w:color="000000"/>
              <w:left w:val="single" w:sz="7" w:space="0" w:color="000000"/>
              <w:bottom w:val="single" w:sz="7" w:space="0" w:color="000000"/>
              <w:right w:val="single" w:sz="7" w:space="0" w:color="000000"/>
            </w:tcBorders>
          </w:tcPr>
          <w:p w14:paraId="1A08AA94" w14:textId="77777777" w:rsidR="00FE288B" w:rsidRDefault="00FE288B" w:rsidP="006A650D">
            <w:pPr>
              <w:rPr>
                <w:rFonts w:ascii="HelveticaNeueLT Com 45 Lt" w:hAnsi="HelveticaNeueLT Com 45 Lt"/>
                <w:sz w:val="18"/>
                <w:szCs w:val="18"/>
              </w:rPr>
            </w:pPr>
            <w:r>
              <w:rPr>
                <w:rFonts w:ascii="HelveticaNeueLT Com 45 Lt" w:hAnsi="HelveticaNeueLT Com 45 Lt"/>
                <w:sz w:val="18"/>
                <w:szCs w:val="18"/>
              </w:rPr>
              <w:t>Secondary Market</w:t>
            </w:r>
          </w:p>
        </w:tc>
        <w:tc>
          <w:tcPr>
            <w:tcW w:w="3150" w:type="dxa"/>
            <w:tcBorders>
              <w:top w:val="single" w:sz="7" w:space="0" w:color="000000"/>
              <w:left w:val="single" w:sz="7" w:space="0" w:color="000000"/>
              <w:bottom w:val="single" w:sz="7" w:space="0" w:color="000000"/>
              <w:right w:val="single" w:sz="7" w:space="0" w:color="000000"/>
            </w:tcBorders>
          </w:tcPr>
          <w:p w14:paraId="5984AB68" w14:textId="77777777" w:rsidR="00FE288B" w:rsidRDefault="00FE288B" w:rsidP="00A40B82">
            <w:pPr>
              <w:jc w:val="center"/>
              <w:rPr>
                <w:rFonts w:ascii="HelveticaNeueLT Com 45 Lt" w:hAnsi="HelveticaNeueLT Com 45 Lt"/>
                <w:sz w:val="18"/>
                <w:szCs w:val="18"/>
              </w:rPr>
            </w:pPr>
            <w:r>
              <w:rPr>
                <w:rFonts w:ascii="HelveticaNeueLT Com 45 Lt" w:hAnsi="HelveticaNeueLT Com 45 Lt"/>
                <w:sz w:val="18"/>
                <w:szCs w:val="18"/>
              </w:rPr>
              <w:t>No charge</w:t>
            </w:r>
          </w:p>
        </w:tc>
      </w:tr>
    </w:tbl>
    <w:p w14:paraId="00BA94A4" w14:textId="4FDB88B5" w:rsidR="00822D5E" w:rsidRDefault="00822D5E" w:rsidP="00FE288B">
      <w:pPr>
        <w:tabs>
          <w:tab w:val="left" w:pos="-2520"/>
          <w:tab w:val="left" w:pos="0"/>
          <w:tab w:val="left" w:pos="1080"/>
        </w:tabs>
        <w:ind w:left="547"/>
        <w:jc w:val="both"/>
        <w:rPr>
          <w:rFonts w:ascii="HelveticaNeueLT Com 45 Lt" w:hAnsi="HelveticaNeueLT Com 45 Lt" w:cs="Arial"/>
          <w:b/>
        </w:rPr>
      </w:pPr>
    </w:p>
    <w:p w14:paraId="34187946" w14:textId="77777777" w:rsidR="00822D5E" w:rsidRDefault="00822D5E">
      <w:pPr>
        <w:rPr>
          <w:rFonts w:ascii="HelveticaNeueLT Com 45 Lt" w:hAnsi="HelveticaNeueLT Com 45 Lt" w:cs="Arial"/>
          <w:b/>
        </w:rPr>
      </w:pPr>
      <w:r>
        <w:rPr>
          <w:rFonts w:ascii="HelveticaNeueLT Com 45 Lt" w:hAnsi="HelveticaNeueLT Com 45 Lt" w:cs="Arial"/>
          <w:b/>
        </w:rPr>
        <w:br w:type="page"/>
      </w:r>
    </w:p>
    <w:p w14:paraId="25B279FE" w14:textId="77777777" w:rsidR="00822D5E" w:rsidRDefault="00822D5E" w:rsidP="00BE159B">
      <w:pPr>
        <w:pStyle w:val="Heading1"/>
        <w:jc w:val="center"/>
      </w:pPr>
      <w:bookmarkStart w:id="48" w:name="_Toc509908701"/>
      <w:r>
        <w:lastRenderedPageBreak/>
        <w:t>SCHEDULE A</w:t>
      </w:r>
      <w:bookmarkEnd w:id="48"/>
    </w:p>
    <w:p w14:paraId="4AFECB42" w14:textId="77777777" w:rsidR="00822D5E" w:rsidRDefault="00822D5E" w:rsidP="00BE159B">
      <w:pPr>
        <w:pStyle w:val="Heading1"/>
        <w:jc w:val="center"/>
      </w:pPr>
      <w:bookmarkStart w:id="49" w:name="_Toc509908702"/>
      <w:r>
        <w:t>SPECIAL PRODUCTS AVAILABLE FOR</w:t>
      </w:r>
      <w:bookmarkEnd w:id="49"/>
    </w:p>
    <w:p w14:paraId="2BC86F7B" w14:textId="77777777" w:rsidR="00822D5E" w:rsidRDefault="00822D5E" w:rsidP="00BE159B">
      <w:pPr>
        <w:pStyle w:val="Heading1"/>
        <w:jc w:val="center"/>
      </w:pPr>
      <w:bookmarkStart w:id="50" w:name="_Toc509908703"/>
      <w:r>
        <w:t>STEWART TITLE GUARANTY COMPANY</w:t>
      </w:r>
      <w:bookmarkEnd w:id="50"/>
    </w:p>
    <w:p w14:paraId="4369869E" w14:textId="54FAEE93" w:rsidR="00822D5E" w:rsidRDefault="00822D5E" w:rsidP="00BE159B">
      <w:pPr>
        <w:pStyle w:val="Heading1"/>
        <w:jc w:val="center"/>
      </w:pPr>
      <w:bookmarkStart w:id="51" w:name="_Toc509908704"/>
      <w:r>
        <w:t>ISSUANCE IN ALABAMA</w:t>
      </w:r>
      <w:bookmarkEnd w:id="51"/>
    </w:p>
    <w:p w14:paraId="425E396F" w14:textId="77777777" w:rsidR="00822D5E" w:rsidRDefault="00822D5E" w:rsidP="00822D5E">
      <w:pPr>
        <w:pStyle w:val="BodyText"/>
        <w:spacing w:after="0"/>
        <w:contextualSpacing/>
        <w:rPr>
          <w:rFonts w:ascii="HelveticaNeueLT Com 45 Lt" w:hAnsi="HelveticaNeueLT Com 45 Lt"/>
          <w:sz w:val="22"/>
          <w:szCs w:val="22"/>
          <w:u w:val="single"/>
        </w:rPr>
      </w:pPr>
    </w:p>
    <w:p w14:paraId="33CE2F97" w14:textId="77777777" w:rsidR="00822D5E" w:rsidRDefault="00822D5E" w:rsidP="00822D5E">
      <w:pPr>
        <w:pStyle w:val="Heading1"/>
        <w:tabs>
          <w:tab w:val="clear" w:pos="360"/>
          <w:tab w:val="decimal" w:pos="270"/>
          <w:tab w:val="left" w:pos="540"/>
          <w:tab w:val="left" w:pos="1440"/>
          <w:tab w:val="right" w:leader="dot" w:pos="7920"/>
        </w:tabs>
        <w:ind w:left="540" w:hanging="540"/>
        <w:jc w:val="both"/>
        <w:rPr>
          <w:rFonts w:ascii="HelveticaNeueLT Com 45 Lt" w:hAnsi="HelveticaNeueLT Com 45 Lt"/>
        </w:rPr>
      </w:pPr>
      <w:r w:rsidRPr="00852FF8">
        <w:rPr>
          <w:rFonts w:ascii="HelveticaNeueLT Com 45 Lt" w:hAnsi="HelveticaNeueLT Com 45 Lt"/>
        </w:rPr>
        <w:tab/>
      </w:r>
      <w:bookmarkStart w:id="52" w:name="_Toc509908705"/>
      <w:r w:rsidRPr="00852FF8">
        <w:rPr>
          <w:rFonts w:ascii="HelveticaNeueLT Com 45 Lt" w:hAnsi="HelveticaNeueLT Com 45 Lt"/>
        </w:rPr>
        <w:t>I.</w:t>
      </w:r>
      <w:r w:rsidRPr="00852FF8">
        <w:rPr>
          <w:rFonts w:ascii="HelveticaNeueLT Com 45 Lt" w:hAnsi="HelveticaNeueLT Com 45 Lt"/>
        </w:rPr>
        <w:tab/>
      </w:r>
      <w:r w:rsidRPr="00666214">
        <w:rPr>
          <w:rFonts w:ascii="HelveticaNeueLT Com 45 Lt" w:hAnsi="HelveticaNeueLT Com 45 Lt"/>
          <w:bCs/>
          <w:iCs/>
          <w:caps/>
          <w14:shadow w14:blurRad="0" w14:dist="0" w14:dir="0" w14:sx="0" w14:sy="0" w14:kx="0" w14:ky="0" w14:algn="none">
            <w14:srgbClr w14:val="000000"/>
          </w14:shadow>
        </w:rPr>
        <w:t>Secondary Market Short Form Residential Loan Policy—One-To-Four Family</w:t>
      </w:r>
      <w:bookmarkEnd w:id="52"/>
    </w:p>
    <w:p w14:paraId="25B77D2D" w14:textId="77777777" w:rsidR="00822D5E" w:rsidRPr="001A1D7E" w:rsidRDefault="00822D5E" w:rsidP="00822D5E">
      <w:pPr>
        <w:spacing w:after="120"/>
        <w:ind w:left="54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charge for the Secondary Market Short Form Residential Loan Policy One-to-Four Family Policy is based on the </w:t>
      </w:r>
      <w:r>
        <w:rPr>
          <w:rFonts w:ascii="HelveticaNeueLT Com 45 Lt" w:hAnsi="HelveticaNeueLT Com 45 Lt" w:cs="Arial"/>
          <w:sz w:val="22"/>
          <w:szCs w:val="22"/>
        </w:rPr>
        <w:t>Charge</w:t>
      </w:r>
      <w:r w:rsidRPr="001A1D7E">
        <w:rPr>
          <w:rFonts w:ascii="HelveticaNeueLT Com 45 Lt" w:hAnsi="HelveticaNeueLT Com 45 Lt" w:cs="Arial"/>
          <w:sz w:val="22"/>
          <w:szCs w:val="22"/>
        </w:rPr>
        <w:t>s for the loan transaction as indicated as follows for each range set out below:</w:t>
      </w:r>
    </w:p>
    <w:tbl>
      <w:tblPr>
        <w:tblStyle w:val="TableGrid"/>
        <w:tblW w:w="0" w:type="auto"/>
        <w:tblInd w:w="828" w:type="dxa"/>
        <w:tblLook w:val="04A0" w:firstRow="1" w:lastRow="0" w:firstColumn="1" w:lastColumn="0" w:noHBand="0" w:noVBand="1"/>
      </w:tblPr>
      <w:tblGrid>
        <w:gridCol w:w="5434"/>
        <w:gridCol w:w="3088"/>
      </w:tblGrid>
      <w:tr w:rsidR="00822D5E" w:rsidRPr="004A2CC5" w14:paraId="4E38360F" w14:textId="77777777" w:rsidTr="00796DDC">
        <w:trPr>
          <w:cantSplit/>
          <w:tblHeader/>
        </w:trPr>
        <w:tc>
          <w:tcPr>
            <w:tcW w:w="5580" w:type="dxa"/>
          </w:tcPr>
          <w:p w14:paraId="0B49F9FF" w14:textId="77777777" w:rsidR="00822D5E" w:rsidRPr="004A2CC5" w:rsidRDefault="00822D5E" w:rsidP="00822D5E">
            <w:pPr>
              <w:ind w:left="540"/>
              <w:jc w:val="center"/>
              <w:rPr>
                <w:rFonts w:ascii="HelveticaNeueLT Com 45 Lt" w:hAnsi="HelveticaNeueLT Com 45 Lt"/>
                <w:b/>
                <w:sz w:val="18"/>
                <w:szCs w:val="18"/>
              </w:rPr>
            </w:pPr>
            <w:r w:rsidRPr="004A2CC5">
              <w:rPr>
                <w:rFonts w:ascii="HelveticaNeueLT Com 45 Lt" w:hAnsi="HelveticaNeueLT Com 45 Lt"/>
                <w:b/>
                <w:sz w:val="18"/>
                <w:szCs w:val="18"/>
              </w:rPr>
              <w:t>LIABILITY AMOUNT</w:t>
            </w:r>
          </w:p>
        </w:tc>
        <w:tc>
          <w:tcPr>
            <w:tcW w:w="3150" w:type="dxa"/>
          </w:tcPr>
          <w:p w14:paraId="30086C87" w14:textId="77777777" w:rsidR="00822D5E" w:rsidRPr="004A2CC5" w:rsidRDefault="00822D5E" w:rsidP="00822D5E">
            <w:pPr>
              <w:ind w:left="540"/>
              <w:jc w:val="center"/>
              <w:rPr>
                <w:rFonts w:ascii="HelveticaNeueLT Com 45 Lt" w:hAnsi="HelveticaNeueLT Com 45 Lt"/>
                <w:b/>
                <w:sz w:val="18"/>
                <w:szCs w:val="18"/>
              </w:rPr>
            </w:pPr>
            <w:r>
              <w:rPr>
                <w:rFonts w:ascii="HelveticaNeueLT Com 45 Lt" w:hAnsi="HelveticaNeueLT Com 45 Lt"/>
                <w:b/>
                <w:sz w:val="18"/>
                <w:szCs w:val="18"/>
              </w:rPr>
              <w:t>CHARGE</w:t>
            </w:r>
          </w:p>
        </w:tc>
      </w:tr>
      <w:tr w:rsidR="00822D5E" w:rsidRPr="009816C8" w14:paraId="0205376E" w14:textId="77777777" w:rsidTr="00796DDC">
        <w:tc>
          <w:tcPr>
            <w:tcW w:w="5580" w:type="dxa"/>
          </w:tcPr>
          <w:p w14:paraId="5D7EAE12" w14:textId="77777777" w:rsidR="00822D5E" w:rsidRPr="009816C8" w:rsidRDefault="00822D5E" w:rsidP="00822D5E">
            <w:pPr>
              <w:ind w:left="540"/>
              <w:rPr>
                <w:rFonts w:ascii="HelveticaNeueLT Com 45 Lt" w:hAnsi="HelveticaNeueLT Com 45 Lt"/>
                <w:sz w:val="20"/>
                <w:szCs w:val="20"/>
              </w:rPr>
            </w:pPr>
            <w:r w:rsidRPr="009816C8">
              <w:rPr>
                <w:rFonts w:ascii="HelveticaNeueLT Com 45 Lt" w:hAnsi="HelveticaNeueLT Com 45 Lt"/>
                <w:sz w:val="20"/>
                <w:szCs w:val="20"/>
              </w:rPr>
              <w:t>$0 to $</w:t>
            </w:r>
            <w:r>
              <w:rPr>
                <w:rFonts w:ascii="HelveticaNeueLT Com 45 Lt" w:hAnsi="HelveticaNeueLT Com 45 Lt"/>
                <w:sz w:val="20"/>
                <w:szCs w:val="20"/>
              </w:rPr>
              <w:t>25</w:t>
            </w:r>
            <w:r w:rsidRPr="009816C8">
              <w:rPr>
                <w:rFonts w:ascii="HelveticaNeueLT Com 45 Lt" w:hAnsi="HelveticaNeueLT Com 45 Lt"/>
                <w:sz w:val="20"/>
                <w:szCs w:val="20"/>
              </w:rPr>
              <w:t>0,000</w:t>
            </w:r>
          </w:p>
        </w:tc>
        <w:tc>
          <w:tcPr>
            <w:tcW w:w="3150" w:type="dxa"/>
          </w:tcPr>
          <w:p w14:paraId="5FE8D376" w14:textId="77777777" w:rsidR="00822D5E" w:rsidRPr="009816C8" w:rsidRDefault="00822D5E" w:rsidP="00822D5E">
            <w:pPr>
              <w:ind w:left="540"/>
              <w:jc w:val="center"/>
              <w:rPr>
                <w:rFonts w:ascii="HelveticaNeueLT Com 45 Lt" w:hAnsi="HelveticaNeueLT Com 45 Lt"/>
                <w:sz w:val="20"/>
                <w:szCs w:val="20"/>
              </w:rPr>
            </w:pPr>
            <w:r>
              <w:rPr>
                <w:rFonts w:ascii="HelveticaNeueLT Com 45 Lt" w:hAnsi="HelveticaNeueLT Com 45 Lt"/>
                <w:sz w:val="20"/>
                <w:szCs w:val="20"/>
              </w:rPr>
              <w:t>$350</w:t>
            </w:r>
          </w:p>
        </w:tc>
      </w:tr>
      <w:tr w:rsidR="00822D5E" w:rsidRPr="009816C8" w14:paraId="0F6FEE07" w14:textId="77777777" w:rsidTr="00796DDC">
        <w:tc>
          <w:tcPr>
            <w:tcW w:w="5580" w:type="dxa"/>
          </w:tcPr>
          <w:p w14:paraId="1D2C171C" w14:textId="77777777" w:rsidR="00822D5E" w:rsidRPr="009816C8" w:rsidRDefault="00822D5E" w:rsidP="00822D5E">
            <w:pPr>
              <w:ind w:left="540"/>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25</w:t>
            </w:r>
            <w:r w:rsidRPr="009816C8">
              <w:rPr>
                <w:rFonts w:ascii="HelveticaNeueLT Com 45 Lt" w:hAnsi="HelveticaNeueLT Com 45 Lt"/>
                <w:sz w:val="20"/>
                <w:szCs w:val="20"/>
              </w:rPr>
              <w:t>0,000 to $500,000</w:t>
            </w:r>
          </w:p>
        </w:tc>
        <w:tc>
          <w:tcPr>
            <w:tcW w:w="3150" w:type="dxa"/>
          </w:tcPr>
          <w:p w14:paraId="3F7F3DBA" w14:textId="77777777" w:rsidR="00822D5E" w:rsidRPr="009816C8" w:rsidRDefault="00822D5E" w:rsidP="00822D5E">
            <w:pPr>
              <w:ind w:left="540"/>
              <w:jc w:val="center"/>
              <w:rPr>
                <w:rFonts w:ascii="HelveticaNeueLT Com 45 Lt" w:hAnsi="HelveticaNeueLT Com 45 Lt"/>
                <w:sz w:val="20"/>
                <w:szCs w:val="20"/>
              </w:rPr>
            </w:pPr>
            <w:r>
              <w:rPr>
                <w:rFonts w:ascii="HelveticaNeueLT Com 45 Lt" w:hAnsi="HelveticaNeueLT Com 45 Lt"/>
                <w:sz w:val="20"/>
                <w:szCs w:val="20"/>
              </w:rPr>
              <w:t>$450</w:t>
            </w:r>
          </w:p>
        </w:tc>
      </w:tr>
      <w:tr w:rsidR="00822D5E" w:rsidRPr="009816C8" w14:paraId="13FE3F15" w14:textId="77777777" w:rsidTr="00796DDC">
        <w:tc>
          <w:tcPr>
            <w:tcW w:w="5580" w:type="dxa"/>
          </w:tcPr>
          <w:p w14:paraId="540B33C5" w14:textId="77777777" w:rsidR="00822D5E" w:rsidRPr="009816C8" w:rsidRDefault="00822D5E" w:rsidP="00822D5E">
            <w:pPr>
              <w:ind w:left="540"/>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5</w:t>
            </w:r>
            <w:r w:rsidRPr="009816C8">
              <w:rPr>
                <w:rFonts w:ascii="HelveticaNeueLT Com 45 Lt" w:hAnsi="HelveticaNeueLT Com 45 Lt"/>
                <w:sz w:val="20"/>
                <w:szCs w:val="20"/>
              </w:rPr>
              <w:t>00,000 to $</w:t>
            </w:r>
            <w:r>
              <w:rPr>
                <w:rFonts w:ascii="HelveticaNeueLT Com 45 Lt" w:hAnsi="HelveticaNeueLT Com 45 Lt"/>
                <w:sz w:val="20"/>
                <w:szCs w:val="20"/>
              </w:rPr>
              <w:t>750,</w:t>
            </w:r>
            <w:r w:rsidRPr="009816C8">
              <w:rPr>
                <w:rFonts w:ascii="HelveticaNeueLT Com 45 Lt" w:hAnsi="HelveticaNeueLT Com 45 Lt"/>
                <w:sz w:val="20"/>
                <w:szCs w:val="20"/>
              </w:rPr>
              <w:t>000</w:t>
            </w:r>
          </w:p>
        </w:tc>
        <w:tc>
          <w:tcPr>
            <w:tcW w:w="3150" w:type="dxa"/>
          </w:tcPr>
          <w:p w14:paraId="4CCDF35E" w14:textId="77777777" w:rsidR="00822D5E" w:rsidRPr="009816C8" w:rsidRDefault="00822D5E" w:rsidP="00822D5E">
            <w:pPr>
              <w:ind w:left="540"/>
              <w:jc w:val="center"/>
              <w:rPr>
                <w:rFonts w:ascii="HelveticaNeueLT Com 45 Lt" w:hAnsi="HelveticaNeueLT Com 45 Lt"/>
                <w:sz w:val="20"/>
                <w:szCs w:val="20"/>
              </w:rPr>
            </w:pPr>
            <w:r>
              <w:rPr>
                <w:rFonts w:ascii="HelveticaNeueLT Com 45 Lt" w:hAnsi="HelveticaNeueLT Com 45 Lt"/>
                <w:sz w:val="20"/>
                <w:szCs w:val="20"/>
              </w:rPr>
              <w:t>$550</w:t>
            </w:r>
          </w:p>
        </w:tc>
      </w:tr>
      <w:tr w:rsidR="00822D5E" w:rsidRPr="009816C8" w14:paraId="67D2CC70" w14:textId="77777777" w:rsidTr="00796DDC">
        <w:tc>
          <w:tcPr>
            <w:tcW w:w="5580" w:type="dxa"/>
          </w:tcPr>
          <w:p w14:paraId="1BC6CB9E" w14:textId="77777777" w:rsidR="00822D5E" w:rsidRPr="009816C8" w:rsidRDefault="00822D5E" w:rsidP="00822D5E">
            <w:pPr>
              <w:ind w:left="540"/>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75</w:t>
            </w:r>
            <w:r w:rsidRPr="009816C8">
              <w:rPr>
                <w:rFonts w:ascii="HelveticaNeueLT Com 45 Lt" w:hAnsi="HelveticaNeueLT Com 45 Lt"/>
                <w:sz w:val="20"/>
                <w:szCs w:val="20"/>
              </w:rPr>
              <w:t>0,000 to $</w:t>
            </w:r>
            <w:r>
              <w:rPr>
                <w:rFonts w:ascii="HelveticaNeueLT Com 45 Lt" w:hAnsi="HelveticaNeueLT Com 45 Lt"/>
                <w:sz w:val="20"/>
                <w:szCs w:val="20"/>
              </w:rPr>
              <w:t>1,1</w:t>
            </w:r>
            <w:r w:rsidRPr="009816C8">
              <w:rPr>
                <w:rFonts w:ascii="HelveticaNeueLT Com 45 Lt" w:hAnsi="HelveticaNeueLT Com 45 Lt"/>
                <w:sz w:val="20"/>
                <w:szCs w:val="20"/>
              </w:rPr>
              <w:t>00,000</w:t>
            </w:r>
          </w:p>
        </w:tc>
        <w:tc>
          <w:tcPr>
            <w:tcW w:w="3150" w:type="dxa"/>
          </w:tcPr>
          <w:p w14:paraId="347E2EB6" w14:textId="77777777" w:rsidR="00822D5E" w:rsidRPr="009816C8" w:rsidRDefault="00822D5E" w:rsidP="00822D5E">
            <w:pPr>
              <w:ind w:left="540"/>
              <w:jc w:val="center"/>
              <w:rPr>
                <w:rFonts w:ascii="HelveticaNeueLT Com 45 Lt" w:hAnsi="HelveticaNeueLT Com 45 Lt"/>
                <w:sz w:val="20"/>
                <w:szCs w:val="20"/>
              </w:rPr>
            </w:pPr>
            <w:r>
              <w:rPr>
                <w:rFonts w:ascii="HelveticaNeueLT Com 45 Lt" w:hAnsi="HelveticaNeueLT Com 45 Lt"/>
                <w:sz w:val="20"/>
                <w:szCs w:val="20"/>
              </w:rPr>
              <w:t>$650</w:t>
            </w:r>
          </w:p>
        </w:tc>
      </w:tr>
      <w:tr w:rsidR="00822D5E" w:rsidRPr="009816C8" w14:paraId="468607A2" w14:textId="77777777" w:rsidTr="00796DDC">
        <w:tc>
          <w:tcPr>
            <w:tcW w:w="5580" w:type="dxa"/>
          </w:tcPr>
          <w:p w14:paraId="1CF9DA1A" w14:textId="77777777" w:rsidR="00822D5E" w:rsidRPr="009816C8" w:rsidRDefault="00822D5E" w:rsidP="00822D5E">
            <w:pPr>
              <w:ind w:left="540"/>
              <w:rPr>
                <w:rFonts w:ascii="HelveticaNeueLT Com 45 Lt" w:hAnsi="HelveticaNeueLT Com 45 Lt"/>
                <w:sz w:val="20"/>
                <w:szCs w:val="20"/>
              </w:rPr>
            </w:pPr>
            <w:r w:rsidRPr="009816C8">
              <w:rPr>
                <w:rFonts w:ascii="HelveticaNeueLT Com 45 Lt" w:hAnsi="HelveticaNeueLT Com 45 Lt"/>
                <w:sz w:val="20"/>
                <w:szCs w:val="20"/>
              </w:rPr>
              <w:t>Over $</w:t>
            </w:r>
            <w:r>
              <w:rPr>
                <w:rFonts w:ascii="HelveticaNeueLT Com 45 Lt" w:hAnsi="HelveticaNeueLT Com 45 Lt"/>
                <w:sz w:val="20"/>
                <w:szCs w:val="20"/>
              </w:rPr>
              <w:t>1,1</w:t>
            </w:r>
            <w:r w:rsidRPr="009816C8">
              <w:rPr>
                <w:rFonts w:ascii="HelveticaNeueLT Com 45 Lt" w:hAnsi="HelveticaNeueLT Com 45 Lt"/>
                <w:sz w:val="20"/>
                <w:szCs w:val="20"/>
              </w:rPr>
              <w:t>00,000</w:t>
            </w:r>
            <w:r>
              <w:rPr>
                <w:rFonts w:ascii="HelveticaNeueLT Com 45 Lt" w:hAnsi="HelveticaNeueLT Com 45 Lt"/>
                <w:sz w:val="20"/>
                <w:szCs w:val="20"/>
              </w:rPr>
              <w:t xml:space="preserve"> to $1,500,000</w:t>
            </w:r>
          </w:p>
        </w:tc>
        <w:tc>
          <w:tcPr>
            <w:tcW w:w="3150" w:type="dxa"/>
          </w:tcPr>
          <w:p w14:paraId="3830E320" w14:textId="77777777" w:rsidR="00822D5E" w:rsidRPr="009816C8" w:rsidRDefault="00822D5E" w:rsidP="00822D5E">
            <w:pPr>
              <w:ind w:left="540"/>
              <w:jc w:val="center"/>
              <w:rPr>
                <w:rFonts w:ascii="HelveticaNeueLT Com 45 Lt" w:hAnsi="HelveticaNeueLT Com 45 Lt"/>
                <w:sz w:val="20"/>
                <w:szCs w:val="20"/>
              </w:rPr>
            </w:pPr>
            <w:r>
              <w:rPr>
                <w:rFonts w:ascii="HelveticaNeueLT Com 45 Lt" w:hAnsi="HelveticaNeueLT Com 45 Lt"/>
                <w:sz w:val="20"/>
                <w:szCs w:val="20"/>
              </w:rPr>
              <w:t>$750</w:t>
            </w:r>
          </w:p>
        </w:tc>
      </w:tr>
    </w:tbl>
    <w:p w14:paraId="1EDFB6DB" w14:textId="77777777" w:rsidR="00822D5E" w:rsidRPr="001A1D7E" w:rsidRDefault="00822D5E" w:rsidP="00822D5E">
      <w:pPr>
        <w:spacing w:before="120" w:after="120"/>
        <w:ind w:left="540"/>
        <w:jc w:val="both"/>
        <w:rPr>
          <w:rFonts w:ascii="HelveticaNeueLT Com 45 Lt" w:hAnsi="HelveticaNeueLT Com 45 Lt" w:cs="Arial"/>
          <w:sz w:val="22"/>
          <w:szCs w:val="22"/>
        </w:rPr>
      </w:pPr>
      <w:r w:rsidRPr="001A1D7E">
        <w:rPr>
          <w:rFonts w:ascii="HelveticaNeueLT Com 45 Lt" w:hAnsi="HelveticaNeueLT Com 45 Lt" w:cs="Arial"/>
          <w:sz w:val="22"/>
          <w:szCs w:val="22"/>
        </w:rPr>
        <w:t xml:space="preserve">The Secondary Market Short Form Residential Loan Policy – One-to-Four Family was designed to provide limited title insurance that meets the title insurance requirements of the Guides of Fannie Mae and Freddie Mac. This policy </w:t>
      </w:r>
      <w:proofErr w:type="gramStart"/>
      <w:r w:rsidRPr="001A1D7E">
        <w:rPr>
          <w:rFonts w:ascii="HelveticaNeueLT Com 45 Lt" w:hAnsi="HelveticaNeueLT Com 45 Lt" w:cs="Arial"/>
          <w:sz w:val="22"/>
          <w:szCs w:val="22"/>
        </w:rPr>
        <w:t>insures</w:t>
      </w:r>
      <w:proofErr w:type="gramEnd"/>
      <w:r w:rsidRPr="001A1D7E">
        <w:rPr>
          <w:rFonts w:ascii="HelveticaNeueLT Com 45 Lt" w:hAnsi="HelveticaNeueLT Com 45 Lt" w:cs="Arial"/>
          <w:sz w:val="22"/>
          <w:szCs w:val="22"/>
        </w:rPr>
        <w:t xml:space="preserve"> the validity and priority of the </w:t>
      </w:r>
      <w:r>
        <w:rPr>
          <w:rFonts w:ascii="HelveticaNeueLT Com 45 Lt" w:hAnsi="HelveticaNeueLT Com 45 Lt" w:cs="Arial"/>
          <w:sz w:val="22"/>
          <w:szCs w:val="22"/>
        </w:rPr>
        <w:t>Mortgage</w:t>
      </w:r>
      <w:r w:rsidRPr="001A1D7E">
        <w:rPr>
          <w:rFonts w:ascii="HelveticaNeueLT Com 45 Lt" w:hAnsi="HelveticaNeueLT Com 45 Lt" w:cs="Arial"/>
          <w:sz w:val="22"/>
          <w:szCs w:val="22"/>
        </w:rPr>
        <w:t xml:space="preserve"> and does insure against title matters to the extent required by the Guides as set out for this program by the Federal National Mortgage Association (Fannie Mae) and the Federal Home Loan Mortgage Corporation (Freddie Mac). This form has been approved by Fannie Mae and Freddie Mac, so that its coverage is acceptable to the lending community. When issued, the policy can refer to either the American Land Title Association Loan Policy (10/17/92) or the American Land Title Association Loan Policy (06/17/06) currently approved by the Alabama Department of Insurance.</w:t>
      </w:r>
    </w:p>
    <w:p w14:paraId="0776C3B5" w14:textId="77777777" w:rsidR="00822D5E" w:rsidRPr="001A1D7E" w:rsidRDefault="00822D5E" w:rsidP="00822D5E">
      <w:pPr>
        <w:spacing w:after="240"/>
        <w:ind w:left="540"/>
        <w:jc w:val="both"/>
        <w:rPr>
          <w:rFonts w:ascii="HelveticaNeueLT Com 45 Lt" w:hAnsi="HelveticaNeueLT Com 45 Lt" w:cs="Arial"/>
          <w:sz w:val="22"/>
          <w:szCs w:val="22"/>
        </w:rPr>
      </w:pPr>
      <w:r w:rsidRPr="001A1D7E">
        <w:rPr>
          <w:rFonts w:ascii="HelveticaNeueLT Com 45 Lt" w:hAnsi="HelveticaNeueLT Com 45 Lt" w:cs="Arial"/>
          <w:sz w:val="22"/>
          <w:szCs w:val="22"/>
        </w:rPr>
        <w:t>The policy has been specifically designed for Internet originated loans and Stewart would issue it (in accordance with any applicable state law) only if the order, applicable legal description or address, and names of parties to loan transaction for issuance were placed and communications were sent electronically through websites or other electronic communications locations explicitly designated by Stewart for placement of the Secondary Market Short Form Residential Loan Policy One-to-Four Family. To the extent allowed by applicable federal and state law, the policies would be delivered electronically to lenders, if such delivery is acceptable to lenders, using the same software programs used for order.</w:t>
      </w:r>
    </w:p>
    <w:p w14:paraId="6416D785" w14:textId="77777777" w:rsidR="007A1C1B" w:rsidRDefault="007A1C1B">
      <w:pPr>
        <w:rPr>
          <w:rFonts w:ascii="HelveticaNeueLT Com 45 Lt" w:hAnsi="HelveticaNeueLT Com 45 Lt" w:cs="Arial"/>
          <w:b/>
          <w:bCs/>
          <w:iCs/>
          <w:caps/>
          <w:sz w:val="22"/>
          <w:szCs w:val="22"/>
        </w:rPr>
      </w:pPr>
      <w:r>
        <w:rPr>
          <w:rFonts w:ascii="HelveticaNeueLT Com 45 Lt" w:hAnsi="HelveticaNeueLT Com 45 Lt" w:cs="Arial"/>
          <w:b/>
          <w:bCs/>
          <w:iCs/>
          <w:caps/>
          <w:sz w:val="22"/>
          <w:szCs w:val="22"/>
        </w:rPr>
        <w:br w:type="page"/>
      </w:r>
    </w:p>
    <w:p w14:paraId="57298BDF" w14:textId="4457A25B" w:rsidR="007A1C1B" w:rsidRPr="007A1C1B" w:rsidRDefault="007A1C1B" w:rsidP="007A1C1B">
      <w:pPr>
        <w:keepNext/>
        <w:spacing w:before="240" w:after="60"/>
        <w:ind w:left="547"/>
        <w:jc w:val="both"/>
        <w:outlineLvl w:val="1"/>
        <w:rPr>
          <w:rFonts w:ascii="HelveticaNeueLT Com 45 Lt" w:hAnsi="HelveticaNeueLT Com 45 Lt" w:cs="Arial"/>
          <w:b/>
          <w:bCs/>
          <w:iCs/>
          <w:caps/>
          <w:sz w:val="22"/>
          <w:szCs w:val="22"/>
        </w:rPr>
      </w:pPr>
      <w:r w:rsidRPr="007A1C1B">
        <w:rPr>
          <w:rFonts w:ascii="HelveticaNeueLT Com 45 Lt" w:hAnsi="HelveticaNeueLT Com 45 Lt" w:cs="Arial"/>
          <w:b/>
          <w:bCs/>
          <w:iCs/>
          <w:caps/>
          <w:sz w:val="22"/>
          <w:szCs w:val="22"/>
        </w:rPr>
        <w:lastRenderedPageBreak/>
        <w:t>II.  Cent</w:t>
      </w:r>
      <w:r w:rsidR="00666214">
        <w:rPr>
          <w:rFonts w:ascii="HelveticaNeueLT Com 45 Lt" w:hAnsi="HelveticaNeueLT Com 45 Lt" w:cs="Arial"/>
          <w:b/>
          <w:bCs/>
          <w:iCs/>
          <w:caps/>
          <w:sz w:val="22"/>
          <w:szCs w:val="22"/>
        </w:rPr>
        <w:t>r</w:t>
      </w:r>
      <w:r w:rsidRPr="007A1C1B">
        <w:rPr>
          <w:rFonts w:ascii="HelveticaNeueLT Com 45 Lt" w:hAnsi="HelveticaNeueLT Com 45 Lt" w:cs="Arial"/>
          <w:b/>
          <w:bCs/>
          <w:iCs/>
          <w:caps/>
          <w:sz w:val="22"/>
          <w:szCs w:val="22"/>
        </w:rPr>
        <w:t xml:space="preserve">alized processing loan and refinance rate (cplr) for issuance of an alta short FORM RESIDENTIAL LOAN POLICY </w:t>
      </w:r>
    </w:p>
    <w:p w14:paraId="6FE7C8DE" w14:textId="77777777" w:rsidR="007A1C1B" w:rsidRDefault="007A1C1B" w:rsidP="007A1C1B">
      <w:pPr>
        <w:ind w:left="547"/>
        <w:rPr>
          <w:rFonts w:ascii="HelveticaNeueLT Com 45 Lt" w:hAnsi="HelveticaNeueLT Com 45 Lt" w:cs="Arial"/>
          <w:sz w:val="20"/>
          <w:szCs w:val="20"/>
        </w:rPr>
      </w:pPr>
    </w:p>
    <w:p w14:paraId="2A11EB34" w14:textId="77777777" w:rsidR="007A1C1B" w:rsidRPr="007A1C1B" w:rsidRDefault="007A1C1B" w:rsidP="007A1C1B">
      <w:pPr>
        <w:ind w:left="547"/>
        <w:rPr>
          <w:rFonts w:ascii="HelveticaNeueLT Com 45 Lt" w:hAnsi="HelveticaNeueLT Com 45 Lt" w:cs="Arial"/>
          <w:sz w:val="22"/>
          <w:szCs w:val="22"/>
        </w:rPr>
      </w:pPr>
      <w:r w:rsidRPr="007A1C1B">
        <w:rPr>
          <w:rFonts w:ascii="HelveticaNeueLT Com 45 Lt" w:hAnsi="HelveticaNeueLT Com 45 Lt" w:cs="Arial"/>
          <w:sz w:val="22"/>
          <w:szCs w:val="22"/>
        </w:rPr>
        <w:t>The Centralized Processing Loan and Refinance Rate (CPLR) is the fee charged for an ALTA Short Form Residential Loan Policy on existing, improved one-to-four family residential property for loan transactions.</w:t>
      </w:r>
    </w:p>
    <w:p w14:paraId="0C78FBCA" w14:textId="77777777" w:rsidR="007A1C1B" w:rsidRPr="007A1C1B" w:rsidRDefault="007A1C1B" w:rsidP="007A1C1B">
      <w:pPr>
        <w:ind w:left="547"/>
        <w:rPr>
          <w:rFonts w:ascii="HelveticaNeueLT Com 45 Lt" w:hAnsi="HelveticaNeueLT Com 45 Lt" w:cs="Arial"/>
          <w:sz w:val="22"/>
          <w:szCs w:val="22"/>
        </w:rPr>
      </w:pPr>
    </w:p>
    <w:p w14:paraId="18603C51" w14:textId="77777777" w:rsidR="007A1C1B" w:rsidRPr="007A1C1B" w:rsidRDefault="007A1C1B" w:rsidP="007A1C1B">
      <w:pPr>
        <w:ind w:left="547"/>
        <w:rPr>
          <w:rFonts w:ascii="HelveticaNeueLT Com 45 Lt" w:hAnsi="HelveticaNeueLT Com 45 Lt" w:cs="Arial"/>
          <w:sz w:val="22"/>
          <w:szCs w:val="22"/>
        </w:rPr>
      </w:pPr>
      <w:r w:rsidRPr="007A1C1B">
        <w:rPr>
          <w:rFonts w:ascii="HelveticaNeueLT Com 45 Lt" w:hAnsi="HelveticaNeueLT Com 45 Lt" w:cs="Arial"/>
          <w:sz w:val="22"/>
          <w:szCs w:val="22"/>
        </w:rPr>
        <w:t xml:space="preserve">The CPLR applies only when </w:t>
      </w:r>
      <w:proofErr w:type="gramStart"/>
      <w:r w:rsidRPr="007A1C1B">
        <w:rPr>
          <w:rFonts w:ascii="HelveticaNeueLT Com 45 Lt" w:hAnsi="HelveticaNeueLT Com 45 Lt" w:cs="Arial"/>
          <w:sz w:val="22"/>
          <w:szCs w:val="22"/>
        </w:rPr>
        <w:t>all of</w:t>
      </w:r>
      <w:proofErr w:type="gramEnd"/>
      <w:r w:rsidRPr="007A1C1B">
        <w:rPr>
          <w:rFonts w:ascii="HelveticaNeueLT Com 45 Lt" w:hAnsi="HelveticaNeueLT Com 45 Lt" w:cs="Arial"/>
          <w:sz w:val="22"/>
          <w:szCs w:val="22"/>
        </w:rPr>
        <w:t xml:space="preserve"> the following conditions are met:</w:t>
      </w:r>
    </w:p>
    <w:p w14:paraId="3EF6B14A" w14:textId="77777777" w:rsidR="007A1C1B" w:rsidRPr="007A1C1B" w:rsidRDefault="007A1C1B" w:rsidP="007A1C1B">
      <w:pPr>
        <w:ind w:left="547"/>
        <w:rPr>
          <w:rFonts w:ascii="HelveticaNeueLT Com 45 Lt" w:hAnsi="HelveticaNeueLT Com 45 Lt" w:cs="Arial"/>
          <w:sz w:val="22"/>
          <w:szCs w:val="22"/>
        </w:rPr>
      </w:pPr>
    </w:p>
    <w:p w14:paraId="18FC30C3"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residential property is an existing, improved, one-to-four family </w:t>
      </w:r>
      <w:proofErr w:type="gramStart"/>
      <w:r w:rsidRPr="007A1C1B">
        <w:rPr>
          <w:rFonts w:ascii="HelveticaNeueLT Com 45 Lt" w:hAnsi="HelveticaNeueLT Com 45 Lt"/>
          <w:sz w:val="22"/>
          <w:szCs w:val="22"/>
        </w:rPr>
        <w:t>residence;</w:t>
      </w:r>
      <w:proofErr w:type="gramEnd"/>
      <w:r w:rsidRPr="007A1C1B">
        <w:rPr>
          <w:rFonts w:ascii="HelveticaNeueLT Com 45 Lt" w:hAnsi="HelveticaNeueLT Com 45 Lt"/>
          <w:sz w:val="22"/>
          <w:szCs w:val="22"/>
        </w:rPr>
        <w:t xml:space="preserve"> </w:t>
      </w:r>
    </w:p>
    <w:p w14:paraId="1DE76A41"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order is opened electronically and processed through the title agent’s centralized processing </w:t>
      </w:r>
      <w:proofErr w:type="gramStart"/>
      <w:r w:rsidRPr="007A1C1B">
        <w:rPr>
          <w:rFonts w:ascii="HelveticaNeueLT Com 45 Lt" w:hAnsi="HelveticaNeueLT Com 45 Lt"/>
          <w:sz w:val="22"/>
          <w:szCs w:val="22"/>
        </w:rPr>
        <w:t>department;</w:t>
      </w:r>
      <w:proofErr w:type="gramEnd"/>
      <w:r w:rsidRPr="007A1C1B">
        <w:rPr>
          <w:rFonts w:ascii="HelveticaNeueLT Com 45 Lt" w:hAnsi="HelveticaNeueLT Com 45 Lt"/>
          <w:sz w:val="22"/>
          <w:szCs w:val="22"/>
        </w:rPr>
        <w:t xml:space="preserve"> </w:t>
      </w:r>
    </w:p>
    <w:p w14:paraId="51E4090B"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loan proceeds are not used for the financing of the acquisition of property in a concurrent purchase </w:t>
      </w:r>
      <w:proofErr w:type="gramStart"/>
      <w:r w:rsidRPr="007A1C1B">
        <w:rPr>
          <w:rFonts w:ascii="HelveticaNeueLT Com 45 Lt" w:hAnsi="HelveticaNeueLT Com 45 Lt"/>
          <w:sz w:val="22"/>
          <w:szCs w:val="22"/>
        </w:rPr>
        <w:t>transaction;</w:t>
      </w:r>
      <w:proofErr w:type="gramEnd"/>
      <w:r w:rsidRPr="007A1C1B">
        <w:rPr>
          <w:rFonts w:ascii="HelveticaNeueLT Com 45 Lt" w:hAnsi="HelveticaNeueLT Com 45 Lt"/>
          <w:sz w:val="22"/>
          <w:szCs w:val="22"/>
        </w:rPr>
        <w:t xml:space="preserve"> </w:t>
      </w:r>
    </w:p>
    <w:p w14:paraId="343BC523"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preliminary report and/or title commitment is issued and delivered electronically and contains only generic exceptions for such matters like easements and covenants, conditions, and </w:t>
      </w:r>
      <w:proofErr w:type="gramStart"/>
      <w:r w:rsidRPr="007A1C1B">
        <w:rPr>
          <w:rFonts w:ascii="HelveticaNeueLT Com 45 Lt" w:hAnsi="HelveticaNeueLT Com 45 Lt"/>
          <w:sz w:val="22"/>
          <w:szCs w:val="22"/>
        </w:rPr>
        <w:t>restrictions;</w:t>
      </w:r>
      <w:proofErr w:type="gramEnd"/>
      <w:r w:rsidRPr="007A1C1B">
        <w:rPr>
          <w:rFonts w:ascii="HelveticaNeueLT Com 45 Lt" w:hAnsi="HelveticaNeueLT Com 45 Lt"/>
          <w:sz w:val="22"/>
          <w:szCs w:val="22"/>
        </w:rPr>
        <w:t xml:space="preserve"> </w:t>
      </w:r>
    </w:p>
    <w:p w14:paraId="740696E5"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title policy is issued and delivered electronically and contains only generic exceptions for such matters like easements and covenants, conditions, and </w:t>
      </w:r>
      <w:proofErr w:type="gramStart"/>
      <w:r w:rsidRPr="007A1C1B">
        <w:rPr>
          <w:rFonts w:ascii="HelveticaNeueLT Com 45 Lt" w:hAnsi="HelveticaNeueLT Com 45 Lt"/>
          <w:sz w:val="22"/>
          <w:szCs w:val="22"/>
        </w:rPr>
        <w:t>restrictions;</w:t>
      </w:r>
      <w:proofErr w:type="gramEnd"/>
      <w:r w:rsidRPr="007A1C1B">
        <w:rPr>
          <w:rFonts w:ascii="HelveticaNeueLT Com 45 Lt" w:hAnsi="HelveticaNeueLT Com 45 Lt"/>
          <w:sz w:val="22"/>
          <w:szCs w:val="22"/>
        </w:rPr>
        <w:t xml:space="preserve">  </w:t>
      </w:r>
    </w:p>
    <w:p w14:paraId="3BD7BE76"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 xml:space="preserve">The lender’s title policy issued is an ALTA Short Form Residential Loan </w:t>
      </w:r>
      <w:proofErr w:type="gramStart"/>
      <w:r w:rsidRPr="007A1C1B">
        <w:rPr>
          <w:rFonts w:ascii="HelveticaNeueLT Com 45 Lt" w:hAnsi="HelveticaNeueLT Com 45 Lt"/>
          <w:sz w:val="22"/>
          <w:szCs w:val="22"/>
        </w:rPr>
        <w:t>Policy;</w:t>
      </w:r>
      <w:proofErr w:type="gramEnd"/>
      <w:r w:rsidRPr="007A1C1B">
        <w:rPr>
          <w:rFonts w:ascii="HelveticaNeueLT Com 45 Lt" w:hAnsi="HelveticaNeueLT Com 45 Lt"/>
          <w:sz w:val="22"/>
          <w:szCs w:val="22"/>
        </w:rPr>
        <w:t xml:space="preserve"> </w:t>
      </w:r>
    </w:p>
    <w:p w14:paraId="5EB284AA"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r w:rsidRPr="007A1C1B">
        <w:rPr>
          <w:rFonts w:ascii="HelveticaNeueLT Com 45 Lt" w:hAnsi="HelveticaNeueLT Com 45 Lt"/>
          <w:sz w:val="22"/>
          <w:szCs w:val="22"/>
        </w:rPr>
        <w:t>Lender policy premium is inclusive of standard lender endorsements; and</w:t>
      </w:r>
    </w:p>
    <w:p w14:paraId="019858C2" w14:textId="77777777" w:rsidR="007A1C1B" w:rsidRPr="007A1C1B" w:rsidRDefault="007A1C1B" w:rsidP="007A1C1B">
      <w:pPr>
        <w:pStyle w:val="ListParagraph"/>
        <w:numPr>
          <w:ilvl w:val="0"/>
          <w:numId w:val="9"/>
        </w:numPr>
        <w:spacing w:after="120"/>
        <w:ind w:left="547" w:firstLine="0"/>
        <w:jc w:val="both"/>
        <w:rPr>
          <w:rFonts w:ascii="HelveticaNeueLT Com 45 Lt" w:hAnsi="HelveticaNeueLT Com 45 Lt"/>
          <w:sz w:val="22"/>
          <w:szCs w:val="22"/>
        </w:rPr>
      </w:pPr>
      <w:proofErr w:type="gramStart"/>
      <w:r w:rsidRPr="007A1C1B">
        <w:rPr>
          <w:rFonts w:ascii="HelveticaNeueLT Com 45 Lt" w:hAnsi="HelveticaNeueLT Com 45 Lt"/>
          <w:sz w:val="22"/>
          <w:szCs w:val="22"/>
        </w:rPr>
        <w:t>In order to</w:t>
      </w:r>
      <w:proofErr w:type="gramEnd"/>
      <w:r w:rsidRPr="007A1C1B">
        <w:rPr>
          <w:rFonts w:ascii="HelveticaNeueLT Com 45 Lt" w:hAnsi="HelveticaNeueLT Com 45 Lt"/>
          <w:sz w:val="22"/>
          <w:szCs w:val="22"/>
        </w:rPr>
        <w:t xml:space="preserve"> offer this rate, an agent or any office thereof offering this rate must have a multi-state presence and has been expressly authorized in writing by the Company.</w:t>
      </w:r>
    </w:p>
    <w:p w14:paraId="4C91CCA3" w14:textId="77777777" w:rsidR="007A1C1B" w:rsidRPr="007A1C1B" w:rsidRDefault="007A1C1B" w:rsidP="007A1C1B">
      <w:pPr>
        <w:ind w:left="547"/>
        <w:rPr>
          <w:rFonts w:ascii="HelveticaNeueLT Com 45 Lt" w:hAnsi="HelveticaNeueLT Com 45 Lt" w:cs="Arial"/>
          <w:sz w:val="22"/>
          <w:szCs w:val="22"/>
        </w:rPr>
      </w:pPr>
      <w:r w:rsidRPr="007A1C1B">
        <w:rPr>
          <w:rFonts w:ascii="HelveticaNeueLT Com 45 Lt" w:hAnsi="HelveticaNeueLT Com 45 Lt" w:cs="Arial"/>
          <w:sz w:val="22"/>
          <w:szCs w:val="22"/>
        </w:rPr>
        <w:tab/>
      </w:r>
    </w:p>
    <w:p w14:paraId="106471F8" w14:textId="77777777" w:rsidR="007A1C1B" w:rsidRPr="007A1C1B" w:rsidRDefault="007A1C1B" w:rsidP="007A1C1B">
      <w:pPr>
        <w:ind w:left="547"/>
        <w:rPr>
          <w:rFonts w:ascii="HelveticaNeueLT Com 45 Lt" w:hAnsi="HelveticaNeueLT Com 45 Lt"/>
          <w:sz w:val="22"/>
          <w:szCs w:val="22"/>
        </w:rPr>
      </w:pPr>
      <w:r w:rsidRPr="007A1C1B">
        <w:rPr>
          <w:rFonts w:ascii="HelveticaNeueLT Com 45 Lt" w:hAnsi="HelveticaNeueLT Com 45 Lt"/>
          <w:sz w:val="22"/>
          <w:szCs w:val="22"/>
        </w:rPr>
        <w:t>The charge for the Centralized Processing Loan and Refinance Rate is as follows:</w:t>
      </w:r>
    </w:p>
    <w:p w14:paraId="7874F37C" w14:textId="77777777" w:rsidR="007A1C1B" w:rsidRPr="00766A81" w:rsidRDefault="007A1C1B" w:rsidP="007A1C1B">
      <w:pPr>
        <w:ind w:left="720"/>
        <w:rPr>
          <w:rFonts w:ascii="HelveticaNeueLT Com 45 Lt" w:hAnsi="HelveticaNeueLT Com 45 Lt"/>
          <w:sz w:val="20"/>
          <w:szCs w:val="20"/>
        </w:rPr>
      </w:pPr>
    </w:p>
    <w:p w14:paraId="39ADC552" w14:textId="77777777" w:rsidR="007A1C1B" w:rsidRPr="00F50A82" w:rsidRDefault="007A1C1B" w:rsidP="007A1C1B">
      <w:pPr>
        <w:ind w:left="564"/>
        <w:rPr>
          <w:rFonts w:ascii="HelveticaNeueLT Com 45 Lt" w:hAnsi="HelveticaNeueLT Com 45 Lt" w:cs="Arial"/>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1260"/>
      </w:tblGrid>
      <w:tr w:rsidR="007A1C1B" w:rsidRPr="00F50A82" w14:paraId="507314B2" w14:textId="77777777" w:rsidTr="002F757D">
        <w:trPr>
          <w:trHeight w:val="506"/>
        </w:trPr>
        <w:tc>
          <w:tcPr>
            <w:tcW w:w="6210" w:type="dxa"/>
            <w:vAlign w:val="center"/>
          </w:tcPr>
          <w:p w14:paraId="5A77BC92" w14:textId="77777777" w:rsidR="007A1C1B" w:rsidRPr="007A1C1B" w:rsidRDefault="007A1C1B" w:rsidP="002F757D">
            <w:pPr>
              <w:jc w:val="center"/>
              <w:rPr>
                <w:rFonts w:ascii="HelveticaNeueLT Com 45 Lt" w:hAnsi="HelveticaNeueLT Com 45 Lt" w:cs="Arial"/>
                <w:b/>
                <w:sz w:val="22"/>
                <w:szCs w:val="22"/>
              </w:rPr>
            </w:pPr>
            <w:r w:rsidRPr="007A1C1B">
              <w:rPr>
                <w:rFonts w:ascii="HelveticaNeueLT Com 45 Lt" w:hAnsi="HelveticaNeueLT Com 45 Lt" w:cs="Arial"/>
                <w:b/>
                <w:sz w:val="22"/>
                <w:szCs w:val="22"/>
              </w:rPr>
              <w:t>Range of Liability</w:t>
            </w:r>
          </w:p>
        </w:tc>
        <w:tc>
          <w:tcPr>
            <w:tcW w:w="1260" w:type="dxa"/>
            <w:vAlign w:val="center"/>
          </w:tcPr>
          <w:p w14:paraId="3E8A0874" w14:textId="77777777" w:rsidR="007A1C1B" w:rsidRPr="007A1C1B" w:rsidRDefault="007A1C1B" w:rsidP="002F757D">
            <w:pPr>
              <w:jc w:val="center"/>
              <w:rPr>
                <w:rFonts w:ascii="HelveticaNeueLT Com 45 Lt" w:hAnsi="HelveticaNeueLT Com 45 Lt" w:cs="Arial"/>
                <w:b/>
                <w:sz w:val="22"/>
                <w:szCs w:val="22"/>
              </w:rPr>
            </w:pPr>
            <w:r w:rsidRPr="007A1C1B">
              <w:rPr>
                <w:rFonts w:ascii="HelveticaNeueLT Com 45 Lt" w:hAnsi="HelveticaNeueLT Com 45 Lt" w:cs="Arial"/>
                <w:b/>
                <w:sz w:val="22"/>
                <w:szCs w:val="22"/>
              </w:rPr>
              <w:t>Fee</w:t>
            </w:r>
          </w:p>
        </w:tc>
      </w:tr>
      <w:tr w:rsidR="007A1C1B" w:rsidRPr="00F50A82" w14:paraId="279A1E24" w14:textId="77777777" w:rsidTr="002F757D">
        <w:trPr>
          <w:trHeight w:val="506"/>
        </w:trPr>
        <w:tc>
          <w:tcPr>
            <w:tcW w:w="6210" w:type="dxa"/>
            <w:vAlign w:val="center"/>
          </w:tcPr>
          <w:p w14:paraId="69EDC03C"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Up to and including $250,000</w:t>
            </w:r>
          </w:p>
        </w:tc>
        <w:tc>
          <w:tcPr>
            <w:tcW w:w="1260" w:type="dxa"/>
            <w:vAlign w:val="center"/>
          </w:tcPr>
          <w:p w14:paraId="60F4BA40"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$350</w:t>
            </w:r>
          </w:p>
        </w:tc>
      </w:tr>
      <w:tr w:rsidR="007A1C1B" w:rsidRPr="00F50A82" w14:paraId="352B5C40" w14:textId="77777777" w:rsidTr="002F757D">
        <w:trPr>
          <w:trHeight w:val="506"/>
        </w:trPr>
        <w:tc>
          <w:tcPr>
            <w:tcW w:w="6210" w:type="dxa"/>
            <w:vAlign w:val="center"/>
          </w:tcPr>
          <w:p w14:paraId="5E830C57"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$250,000 and up to and including $500,000</w:t>
            </w:r>
          </w:p>
        </w:tc>
        <w:tc>
          <w:tcPr>
            <w:tcW w:w="1260" w:type="dxa"/>
            <w:vAlign w:val="center"/>
          </w:tcPr>
          <w:p w14:paraId="647D4776"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$450</w:t>
            </w:r>
          </w:p>
        </w:tc>
      </w:tr>
      <w:tr w:rsidR="007A1C1B" w:rsidRPr="00F50A82" w14:paraId="2B95FD41" w14:textId="77777777" w:rsidTr="002F757D">
        <w:trPr>
          <w:trHeight w:val="506"/>
        </w:trPr>
        <w:tc>
          <w:tcPr>
            <w:tcW w:w="6210" w:type="dxa"/>
            <w:vAlign w:val="center"/>
          </w:tcPr>
          <w:p w14:paraId="5B7EC9AE"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$500,000 and up to and including $750,000</w:t>
            </w:r>
          </w:p>
        </w:tc>
        <w:tc>
          <w:tcPr>
            <w:tcW w:w="1260" w:type="dxa"/>
            <w:vAlign w:val="center"/>
          </w:tcPr>
          <w:p w14:paraId="2A0C0E86"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$550</w:t>
            </w:r>
          </w:p>
        </w:tc>
      </w:tr>
      <w:tr w:rsidR="007A1C1B" w:rsidRPr="00F50A82" w14:paraId="1957D688" w14:textId="77777777" w:rsidTr="002F757D">
        <w:trPr>
          <w:trHeight w:val="506"/>
        </w:trPr>
        <w:tc>
          <w:tcPr>
            <w:tcW w:w="6210" w:type="dxa"/>
            <w:vAlign w:val="center"/>
          </w:tcPr>
          <w:p w14:paraId="34216089"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$750,000 and up to and including $1,000,000</w:t>
            </w:r>
          </w:p>
        </w:tc>
        <w:tc>
          <w:tcPr>
            <w:tcW w:w="1260" w:type="dxa"/>
            <w:vAlign w:val="center"/>
          </w:tcPr>
          <w:p w14:paraId="7F812AE7"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$650</w:t>
            </w:r>
          </w:p>
        </w:tc>
      </w:tr>
      <w:tr w:rsidR="007A1C1B" w:rsidRPr="00F50A82" w14:paraId="71A82424" w14:textId="77777777" w:rsidTr="002F757D">
        <w:trPr>
          <w:trHeight w:val="504"/>
        </w:trPr>
        <w:tc>
          <w:tcPr>
            <w:tcW w:w="6210" w:type="dxa"/>
            <w:vAlign w:val="center"/>
          </w:tcPr>
          <w:p w14:paraId="59CDE790"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$1,000,000 and up to and including $1,500,000</w:t>
            </w:r>
          </w:p>
        </w:tc>
        <w:tc>
          <w:tcPr>
            <w:tcW w:w="1260" w:type="dxa"/>
            <w:vAlign w:val="center"/>
          </w:tcPr>
          <w:p w14:paraId="4B395614"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$750</w:t>
            </w:r>
          </w:p>
        </w:tc>
      </w:tr>
      <w:tr w:rsidR="007A1C1B" w:rsidRPr="00F50A82" w14:paraId="6DA24A68" w14:textId="77777777" w:rsidTr="002F757D">
        <w:trPr>
          <w:trHeight w:val="506"/>
        </w:trPr>
        <w:tc>
          <w:tcPr>
            <w:tcW w:w="6210" w:type="dxa"/>
            <w:vAlign w:val="center"/>
          </w:tcPr>
          <w:p w14:paraId="5A7F61FA"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$1,500,000 and up to and including $2,000,000</w:t>
            </w:r>
          </w:p>
        </w:tc>
        <w:tc>
          <w:tcPr>
            <w:tcW w:w="1260" w:type="dxa"/>
            <w:vAlign w:val="center"/>
          </w:tcPr>
          <w:p w14:paraId="63DE990C"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$950</w:t>
            </w:r>
          </w:p>
        </w:tc>
      </w:tr>
      <w:tr w:rsidR="007A1C1B" w:rsidRPr="00F50A82" w14:paraId="0527B4A2" w14:textId="77777777" w:rsidTr="002F757D">
        <w:trPr>
          <w:trHeight w:val="506"/>
        </w:trPr>
        <w:tc>
          <w:tcPr>
            <w:tcW w:w="6210" w:type="dxa"/>
            <w:vAlign w:val="center"/>
          </w:tcPr>
          <w:p w14:paraId="060D6AF3"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$2,000,000 and up to and including $2,500,000</w:t>
            </w:r>
          </w:p>
        </w:tc>
        <w:tc>
          <w:tcPr>
            <w:tcW w:w="1260" w:type="dxa"/>
            <w:vAlign w:val="center"/>
          </w:tcPr>
          <w:p w14:paraId="4BCCA6CC"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$1,150</w:t>
            </w:r>
          </w:p>
        </w:tc>
      </w:tr>
      <w:tr w:rsidR="007A1C1B" w:rsidRPr="00F50A82" w14:paraId="365876F3" w14:textId="77777777" w:rsidTr="002F757D">
        <w:trPr>
          <w:trHeight w:val="506"/>
        </w:trPr>
        <w:tc>
          <w:tcPr>
            <w:tcW w:w="6210" w:type="dxa"/>
            <w:vAlign w:val="center"/>
          </w:tcPr>
          <w:p w14:paraId="5F495A21"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$2,500,000 and up to and including $3,000,000</w:t>
            </w:r>
          </w:p>
        </w:tc>
        <w:tc>
          <w:tcPr>
            <w:tcW w:w="1260" w:type="dxa"/>
            <w:vAlign w:val="center"/>
          </w:tcPr>
          <w:p w14:paraId="1C13956F"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$1,350</w:t>
            </w:r>
          </w:p>
        </w:tc>
      </w:tr>
      <w:tr w:rsidR="007A1C1B" w:rsidRPr="00F50A82" w14:paraId="10475616" w14:textId="77777777" w:rsidTr="002F757D">
        <w:trPr>
          <w:trHeight w:val="506"/>
        </w:trPr>
        <w:tc>
          <w:tcPr>
            <w:tcW w:w="6210" w:type="dxa"/>
            <w:vAlign w:val="center"/>
          </w:tcPr>
          <w:p w14:paraId="7AD827E2"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$3,000,000 and up to and including $4,000,000</w:t>
            </w:r>
          </w:p>
        </w:tc>
        <w:tc>
          <w:tcPr>
            <w:tcW w:w="1260" w:type="dxa"/>
            <w:vAlign w:val="center"/>
          </w:tcPr>
          <w:p w14:paraId="517F009D"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$1,750</w:t>
            </w:r>
          </w:p>
        </w:tc>
      </w:tr>
      <w:tr w:rsidR="007A1C1B" w:rsidRPr="00F50A82" w14:paraId="68F402C6" w14:textId="77777777" w:rsidTr="002F757D">
        <w:trPr>
          <w:trHeight w:val="506"/>
        </w:trPr>
        <w:tc>
          <w:tcPr>
            <w:tcW w:w="6210" w:type="dxa"/>
            <w:vAlign w:val="center"/>
          </w:tcPr>
          <w:p w14:paraId="1BBE55AC" w14:textId="77777777" w:rsidR="007A1C1B" w:rsidRPr="007A1C1B" w:rsidRDefault="007A1C1B" w:rsidP="002F757D">
            <w:pPr>
              <w:rPr>
                <w:rFonts w:ascii="HelveticaNeueLT Com 45 Lt" w:hAnsi="HelveticaNeueLT Com 45 Lt" w:cs="Arial"/>
                <w:sz w:val="22"/>
                <w:szCs w:val="22"/>
              </w:rPr>
            </w:pPr>
            <w:r w:rsidRPr="007A1C1B">
              <w:rPr>
                <w:rFonts w:ascii="HelveticaNeueLT Com 45 Lt" w:hAnsi="HelveticaNeueLT Com 45 Lt" w:cs="Arial"/>
                <w:sz w:val="22"/>
                <w:szCs w:val="22"/>
              </w:rPr>
              <w:t>Over $4,000,000 and up to and including $5,000,000</w:t>
            </w:r>
          </w:p>
        </w:tc>
        <w:tc>
          <w:tcPr>
            <w:tcW w:w="1260" w:type="dxa"/>
            <w:vAlign w:val="center"/>
          </w:tcPr>
          <w:p w14:paraId="6FE96C7E" w14:textId="77777777" w:rsidR="007A1C1B" w:rsidRPr="007A1C1B" w:rsidRDefault="007A1C1B" w:rsidP="002F757D">
            <w:pPr>
              <w:jc w:val="center"/>
              <w:rPr>
                <w:rFonts w:ascii="HelveticaNeueLT Com 45 Lt" w:hAnsi="HelveticaNeueLT Com 45 Lt" w:cs="Arial"/>
                <w:sz w:val="22"/>
                <w:szCs w:val="22"/>
              </w:rPr>
            </w:pPr>
            <w:r w:rsidRPr="007A1C1B">
              <w:rPr>
                <w:rFonts w:ascii="HelveticaNeueLT Com 45 Lt" w:hAnsi="HelveticaNeueLT Com 45 Lt" w:cs="Arial"/>
                <w:sz w:val="22"/>
                <w:szCs w:val="22"/>
              </w:rPr>
              <w:t>$2,150</w:t>
            </w:r>
          </w:p>
        </w:tc>
      </w:tr>
    </w:tbl>
    <w:p w14:paraId="5A356807" w14:textId="28B3CF7B" w:rsidR="007A1C1B" w:rsidRPr="007A1C1B" w:rsidRDefault="007A1C1B" w:rsidP="007A1C1B">
      <w:pPr>
        <w:pStyle w:val="StyleHeading212pt"/>
        <w:ind w:left="1094" w:hanging="547"/>
        <w:jc w:val="both"/>
        <w:rPr>
          <w:rFonts w:ascii="HelveticaNeueLT Com 45 Lt" w:hAnsi="HelveticaNeueLT Com 45 Lt"/>
          <w:color w:val="auto"/>
          <w:sz w:val="22"/>
          <w:szCs w:val="22"/>
        </w:rPr>
      </w:pPr>
      <w:r w:rsidRPr="007A1C1B">
        <w:rPr>
          <w:rFonts w:ascii="HelveticaNeueLT Com 45 Lt" w:hAnsi="HelveticaNeueLT Com 45 Lt"/>
          <w:color w:val="auto"/>
          <w:sz w:val="22"/>
          <w:szCs w:val="22"/>
        </w:rPr>
        <w:lastRenderedPageBreak/>
        <w:t>III.  Stewart title guaranty company LIMITED COVERAGE sTG HOME EQUITY LOAN POLICY (HELP)</w:t>
      </w:r>
    </w:p>
    <w:p w14:paraId="4DE4BA98" w14:textId="77777777" w:rsidR="007A1C1B" w:rsidRPr="007A1C1B" w:rsidRDefault="007A1C1B" w:rsidP="007A1C1B">
      <w:pPr>
        <w:spacing w:after="120"/>
        <w:ind w:left="720"/>
        <w:jc w:val="both"/>
        <w:rPr>
          <w:rFonts w:ascii="HelveticaNeueLT Com 45 Lt" w:hAnsi="HelveticaNeueLT Com 45 Lt"/>
          <w:sz w:val="22"/>
          <w:szCs w:val="22"/>
        </w:rPr>
      </w:pPr>
    </w:p>
    <w:p w14:paraId="5AD74231" w14:textId="77777777" w:rsidR="007A1C1B" w:rsidRPr="007A1C1B" w:rsidRDefault="007A1C1B" w:rsidP="007A1C1B">
      <w:pPr>
        <w:spacing w:after="120"/>
        <w:ind w:left="547"/>
        <w:jc w:val="both"/>
        <w:rPr>
          <w:rFonts w:ascii="HelveticaNeueLT Com 45 Lt" w:hAnsi="HelveticaNeueLT Com 45 Lt"/>
          <w:sz w:val="22"/>
          <w:szCs w:val="22"/>
        </w:rPr>
      </w:pPr>
      <w:r w:rsidRPr="007A1C1B">
        <w:rPr>
          <w:rFonts w:ascii="HelveticaNeueLT Com 45 Lt" w:hAnsi="HelveticaNeueLT Com 45 Lt"/>
          <w:sz w:val="22"/>
          <w:szCs w:val="22"/>
        </w:rPr>
        <w:t>This section applies to Stewart Title Guaranty Company’s issuance of the limited coverage STG Home Equity Loan Policy (HELP) on an existing, improved one-to-four family residential property for home equity loan transactions.</w:t>
      </w:r>
    </w:p>
    <w:p w14:paraId="0F133E00" w14:textId="161F4506" w:rsidR="007A1C1B" w:rsidRPr="007A1C1B" w:rsidRDefault="007A1C1B" w:rsidP="007A1C1B">
      <w:pPr>
        <w:ind w:left="547"/>
        <w:rPr>
          <w:rFonts w:ascii="HelveticaNeueLT Com 45 Lt" w:hAnsi="HelveticaNeueLT Com 45 Lt" w:cs="Arial"/>
          <w:sz w:val="22"/>
          <w:szCs w:val="22"/>
        </w:rPr>
      </w:pPr>
      <w:r w:rsidRPr="007A1C1B">
        <w:rPr>
          <w:rFonts w:ascii="HelveticaNeueLT Com 45 Lt" w:hAnsi="HelveticaNeueLT Com 45 Lt" w:cs="Arial"/>
          <w:sz w:val="22"/>
          <w:szCs w:val="22"/>
        </w:rPr>
        <w:t xml:space="preserve">HELP applies only when </w:t>
      </w:r>
      <w:proofErr w:type="gramStart"/>
      <w:r w:rsidRPr="007A1C1B">
        <w:rPr>
          <w:rFonts w:ascii="HelveticaNeueLT Com 45 Lt" w:hAnsi="HelveticaNeueLT Com 45 Lt" w:cs="Arial"/>
          <w:sz w:val="22"/>
          <w:szCs w:val="22"/>
        </w:rPr>
        <w:t>all of</w:t>
      </w:r>
      <w:proofErr w:type="gramEnd"/>
      <w:r w:rsidRPr="007A1C1B">
        <w:rPr>
          <w:rFonts w:ascii="HelveticaNeueLT Com 45 Lt" w:hAnsi="HelveticaNeueLT Com 45 Lt" w:cs="Arial"/>
          <w:sz w:val="22"/>
          <w:szCs w:val="22"/>
        </w:rPr>
        <w:t xml:space="preserve"> the following conditions are met:</w:t>
      </w:r>
    </w:p>
    <w:p w14:paraId="703E4490" w14:textId="77777777" w:rsidR="007A1C1B" w:rsidRPr="007A1C1B" w:rsidRDefault="007A1C1B" w:rsidP="007A1C1B">
      <w:pPr>
        <w:ind w:left="547"/>
        <w:rPr>
          <w:rFonts w:ascii="HelveticaNeueLT Com 45 Lt" w:hAnsi="HelveticaNeueLT Com 45 Lt" w:cs="Arial"/>
          <w:sz w:val="22"/>
          <w:szCs w:val="22"/>
        </w:rPr>
      </w:pPr>
    </w:p>
    <w:p w14:paraId="1FD93BDB" w14:textId="2E82C7A8"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lender has either successfully enrolled in the Home Equity Loan Program and entered into a contract with Stewart Title Guaranty Company’s Centralized Title Services (CTS) division, or the lender client has signed a Statement of Work which obligates the lender to abide by the rules of the HELP </w:t>
      </w:r>
      <w:proofErr w:type="gramStart"/>
      <w:r w:rsidRPr="007A1C1B">
        <w:rPr>
          <w:rFonts w:ascii="HelveticaNeueLT Com 45 Lt" w:hAnsi="HelveticaNeueLT Com 45 Lt" w:cs="Arial"/>
          <w:sz w:val="22"/>
          <w:szCs w:val="22"/>
        </w:rPr>
        <w:t>Program;</w:t>
      </w:r>
      <w:proofErr w:type="gramEnd"/>
    </w:p>
    <w:p w14:paraId="6BD9F7A1" w14:textId="6ECE5E17"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loan is a home equity loan or a home equity line of </w:t>
      </w:r>
      <w:proofErr w:type="gramStart"/>
      <w:r w:rsidRPr="007A1C1B">
        <w:rPr>
          <w:rFonts w:ascii="HelveticaNeueLT Com 45 Lt" w:hAnsi="HelveticaNeueLT Com 45 Lt" w:cs="Arial"/>
          <w:sz w:val="22"/>
          <w:szCs w:val="22"/>
        </w:rPr>
        <w:t>credit;</w:t>
      </w:r>
      <w:proofErr w:type="gramEnd"/>
    </w:p>
    <w:p w14:paraId="23FDC8BC" w14:textId="7DFC8838"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residential property is an existing, improved, one-to-four family </w:t>
      </w:r>
      <w:proofErr w:type="gramStart"/>
      <w:r w:rsidRPr="007A1C1B">
        <w:rPr>
          <w:rFonts w:ascii="HelveticaNeueLT Com 45 Lt" w:hAnsi="HelveticaNeueLT Com 45 Lt" w:cs="Arial"/>
          <w:sz w:val="22"/>
          <w:szCs w:val="22"/>
        </w:rPr>
        <w:t>residence;</w:t>
      </w:r>
      <w:proofErr w:type="gramEnd"/>
    </w:p>
    <w:p w14:paraId="5A0AA7D7" w14:textId="5C02D3E3"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loan proceeds are not used for the financing of the acquisition of property in a concurrent purchase </w:t>
      </w:r>
      <w:proofErr w:type="gramStart"/>
      <w:r w:rsidRPr="007A1C1B">
        <w:rPr>
          <w:rFonts w:ascii="HelveticaNeueLT Com 45 Lt" w:hAnsi="HelveticaNeueLT Com 45 Lt" w:cs="Arial"/>
          <w:sz w:val="22"/>
          <w:szCs w:val="22"/>
        </w:rPr>
        <w:t>transaction;</w:t>
      </w:r>
      <w:proofErr w:type="gramEnd"/>
    </w:p>
    <w:p w14:paraId="65D5D140" w14:textId="73879BEE"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order for the STG Home Equity Loan Policy is placed electronically by the insured or the insured’s authorized </w:t>
      </w:r>
      <w:proofErr w:type="gramStart"/>
      <w:r w:rsidRPr="007A1C1B">
        <w:rPr>
          <w:rFonts w:ascii="HelveticaNeueLT Com 45 Lt" w:hAnsi="HelveticaNeueLT Com 45 Lt" w:cs="Arial"/>
          <w:sz w:val="22"/>
          <w:szCs w:val="22"/>
        </w:rPr>
        <w:t>agent;</w:t>
      </w:r>
      <w:proofErr w:type="gramEnd"/>
    </w:p>
    <w:p w14:paraId="56C95E8A" w14:textId="3475EBF4"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 xml:space="preserve">The preliminary report and/or title commitment, if issued, is issued and delivered electronically and contains only generic exceptions for such matters like easements and covenants, conditions, and </w:t>
      </w:r>
      <w:proofErr w:type="gramStart"/>
      <w:r w:rsidRPr="007A1C1B">
        <w:rPr>
          <w:rFonts w:ascii="HelveticaNeueLT Com 45 Lt" w:hAnsi="HelveticaNeueLT Com 45 Lt" w:cs="Arial"/>
          <w:sz w:val="22"/>
          <w:szCs w:val="22"/>
        </w:rPr>
        <w:t>restrictions;</w:t>
      </w:r>
      <w:proofErr w:type="gramEnd"/>
    </w:p>
    <w:p w14:paraId="063CA941" w14:textId="2AE9B819"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The title policy is issued and delivered electronically and contains only generic exceptions for such matters like easements and covenants, and restrictions; and</w:t>
      </w:r>
    </w:p>
    <w:p w14:paraId="6035E346" w14:textId="6348635B" w:rsidR="007A1C1B" w:rsidRPr="007A1C1B" w:rsidRDefault="007A1C1B" w:rsidP="007A1C1B">
      <w:pPr>
        <w:pStyle w:val="ListParagraph"/>
        <w:numPr>
          <w:ilvl w:val="0"/>
          <w:numId w:val="10"/>
        </w:numPr>
        <w:spacing w:after="120"/>
        <w:rPr>
          <w:rFonts w:ascii="HelveticaNeueLT Com 45 Lt" w:hAnsi="HelveticaNeueLT Com 45 Lt" w:cs="Arial"/>
          <w:sz w:val="22"/>
          <w:szCs w:val="22"/>
        </w:rPr>
      </w:pPr>
      <w:r w:rsidRPr="007A1C1B">
        <w:rPr>
          <w:rFonts w:ascii="HelveticaNeueLT Com 45 Lt" w:hAnsi="HelveticaNeueLT Com 45 Lt" w:cs="Arial"/>
          <w:sz w:val="22"/>
          <w:szCs w:val="22"/>
        </w:rPr>
        <w:t>The lender’s title policy issued is a STG Home Equity Loan Policy.</w:t>
      </w:r>
    </w:p>
    <w:p w14:paraId="0E5CEB45" w14:textId="77777777" w:rsidR="007A1C1B" w:rsidRPr="007A1C1B" w:rsidRDefault="007A1C1B" w:rsidP="007A1C1B">
      <w:pPr>
        <w:rPr>
          <w:sz w:val="22"/>
          <w:szCs w:val="22"/>
        </w:rPr>
      </w:pPr>
    </w:p>
    <w:p w14:paraId="1DBA6CB1" w14:textId="77777777" w:rsidR="007A1C1B" w:rsidRPr="007A1C1B" w:rsidRDefault="007A1C1B" w:rsidP="007A1C1B">
      <w:pPr>
        <w:rPr>
          <w:rFonts w:ascii="Calibri" w:hAnsi="Calibri"/>
          <w:sz w:val="22"/>
          <w:szCs w:val="22"/>
        </w:rPr>
      </w:pPr>
    </w:p>
    <w:tbl>
      <w:tblPr>
        <w:tblW w:w="0" w:type="auto"/>
        <w:tblInd w:w="1368" w:type="dxa"/>
        <w:tblCellMar>
          <w:left w:w="0" w:type="dxa"/>
          <w:right w:w="0" w:type="dxa"/>
        </w:tblCellMar>
        <w:tblLook w:val="04A0" w:firstRow="1" w:lastRow="0" w:firstColumn="1" w:lastColumn="0" w:noHBand="0" w:noVBand="1"/>
      </w:tblPr>
      <w:tblGrid>
        <w:gridCol w:w="6210"/>
        <w:gridCol w:w="1260"/>
      </w:tblGrid>
      <w:tr w:rsidR="007A1C1B" w:rsidRPr="007A1C1B" w14:paraId="195C0BD5" w14:textId="77777777" w:rsidTr="002F757D">
        <w:trPr>
          <w:trHeight w:val="506"/>
        </w:trPr>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885BD" w14:textId="77777777" w:rsidR="007A1C1B" w:rsidRPr="007A1C1B" w:rsidRDefault="007A1C1B" w:rsidP="002F757D">
            <w:pPr>
              <w:spacing w:line="252" w:lineRule="auto"/>
              <w:jc w:val="center"/>
              <w:rPr>
                <w:rFonts w:ascii="HelveticaNeueLT Com 45 Lt" w:hAnsi="HelveticaNeueLT Com 45 Lt"/>
                <w:b/>
                <w:bCs/>
                <w:sz w:val="22"/>
                <w:szCs w:val="22"/>
              </w:rPr>
            </w:pPr>
            <w:r w:rsidRPr="007A1C1B">
              <w:rPr>
                <w:rFonts w:ascii="HelveticaNeueLT Com 45 Lt" w:hAnsi="HelveticaNeueLT Com 45 Lt"/>
                <w:b/>
                <w:bCs/>
                <w:sz w:val="22"/>
                <w:szCs w:val="22"/>
              </w:rPr>
              <w:t>Range of Liability</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5F696B" w14:textId="77777777" w:rsidR="007A1C1B" w:rsidRPr="007A1C1B" w:rsidRDefault="007A1C1B" w:rsidP="002F757D">
            <w:pPr>
              <w:spacing w:line="252" w:lineRule="auto"/>
              <w:jc w:val="center"/>
              <w:rPr>
                <w:rFonts w:ascii="HelveticaNeueLT Com 45 Lt" w:hAnsi="HelveticaNeueLT Com 45 Lt"/>
                <w:b/>
                <w:bCs/>
                <w:sz w:val="22"/>
                <w:szCs w:val="22"/>
              </w:rPr>
            </w:pPr>
            <w:r w:rsidRPr="007A1C1B">
              <w:rPr>
                <w:rFonts w:ascii="HelveticaNeueLT Com 45 Lt" w:hAnsi="HelveticaNeueLT Com 45 Lt"/>
                <w:b/>
                <w:bCs/>
                <w:sz w:val="22"/>
                <w:szCs w:val="22"/>
              </w:rPr>
              <w:t>Fee</w:t>
            </w:r>
          </w:p>
        </w:tc>
      </w:tr>
      <w:tr w:rsidR="007A1C1B" w:rsidRPr="007A1C1B" w14:paraId="5366CD4E" w14:textId="77777777" w:rsidTr="002F757D">
        <w:trPr>
          <w:trHeight w:val="506"/>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EBBAC" w14:textId="77777777" w:rsidR="007A1C1B" w:rsidRPr="007A1C1B" w:rsidRDefault="007A1C1B" w:rsidP="002F757D">
            <w:pPr>
              <w:spacing w:line="252" w:lineRule="auto"/>
              <w:rPr>
                <w:rFonts w:ascii="HelveticaNeueLT Com 45 Lt" w:hAnsi="HelveticaNeueLT Com 45 Lt"/>
                <w:sz w:val="22"/>
                <w:szCs w:val="22"/>
              </w:rPr>
            </w:pPr>
            <w:r w:rsidRPr="007A1C1B">
              <w:rPr>
                <w:rFonts w:ascii="HelveticaNeueLT Com 45 Lt" w:hAnsi="HelveticaNeueLT Com 45 Lt"/>
                <w:sz w:val="22"/>
                <w:szCs w:val="22"/>
              </w:rPr>
              <w:t>Up to and including $100,000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2B8C3" w14:textId="77777777" w:rsidR="007A1C1B" w:rsidRPr="007A1C1B" w:rsidRDefault="007A1C1B" w:rsidP="002F757D">
            <w:pPr>
              <w:spacing w:line="252" w:lineRule="auto"/>
              <w:jc w:val="center"/>
              <w:rPr>
                <w:rFonts w:ascii="HelveticaNeueLT Com 45 Lt" w:hAnsi="HelveticaNeueLT Com 45 Lt"/>
                <w:sz w:val="22"/>
                <w:szCs w:val="22"/>
              </w:rPr>
            </w:pPr>
            <w:r w:rsidRPr="007A1C1B">
              <w:rPr>
                <w:rFonts w:ascii="HelveticaNeueLT Com 45 Lt" w:hAnsi="HelveticaNeueLT Com 45 Lt"/>
                <w:sz w:val="22"/>
                <w:szCs w:val="22"/>
              </w:rPr>
              <w:t>$45</w:t>
            </w:r>
          </w:p>
        </w:tc>
      </w:tr>
      <w:tr w:rsidR="007A1C1B" w:rsidRPr="007A1C1B" w14:paraId="6716F183" w14:textId="77777777" w:rsidTr="002F757D">
        <w:trPr>
          <w:trHeight w:val="506"/>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F1995" w14:textId="77777777" w:rsidR="007A1C1B" w:rsidRPr="007A1C1B" w:rsidRDefault="007A1C1B" w:rsidP="002F757D">
            <w:pPr>
              <w:spacing w:line="252" w:lineRule="auto"/>
              <w:rPr>
                <w:rFonts w:ascii="HelveticaNeueLT Com 45 Lt" w:hAnsi="HelveticaNeueLT Com 45 Lt"/>
                <w:sz w:val="22"/>
                <w:szCs w:val="22"/>
              </w:rPr>
            </w:pPr>
            <w:r w:rsidRPr="007A1C1B">
              <w:rPr>
                <w:rFonts w:ascii="HelveticaNeueLT Com 45 Lt" w:hAnsi="HelveticaNeueLT Com 45 Lt"/>
                <w:sz w:val="22"/>
                <w:szCs w:val="22"/>
              </w:rPr>
              <w:t>Over $100,000 and up to and including $250,000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52059" w14:textId="77777777" w:rsidR="007A1C1B" w:rsidRPr="007A1C1B" w:rsidRDefault="007A1C1B" w:rsidP="002F757D">
            <w:pPr>
              <w:spacing w:line="252" w:lineRule="auto"/>
              <w:jc w:val="center"/>
              <w:rPr>
                <w:rFonts w:ascii="HelveticaNeueLT Com 45 Lt" w:hAnsi="HelveticaNeueLT Com 45 Lt"/>
                <w:sz w:val="22"/>
                <w:szCs w:val="22"/>
              </w:rPr>
            </w:pPr>
            <w:r w:rsidRPr="007A1C1B">
              <w:rPr>
                <w:rFonts w:ascii="HelveticaNeueLT Com 45 Lt" w:hAnsi="HelveticaNeueLT Com 45 Lt"/>
                <w:sz w:val="22"/>
                <w:szCs w:val="22"/>
              </w:rPr>
              <w:t>$65</w:t>
            </w:r>
          </w:p>
        </w:tc>
      </w:tr>
      <w:tr w:rsidR="007A1C1B" w:rsidRPr="007A1C1B" w14:paraId="0C2D16D8" w14:textId="77777777" w:rsidTr="002F757D">
        <w:trPr>
          <w:trHeight w:val="506"/>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C201A" w14:textId="77777777" w:rsidR="007A1C1B" w:rsidRPr="007A1C1B" w:rsidRDefault="007A1C1B" w:rsidP="002F757D">
            <w:pPr>
              <w:spacing w:line="252" w:lineRule="auto"/>
              <w:rPr>
                <w:rFonts w:ascii="HelveticaNeueLT Com 45 Lt" w:hAnsi="HelveticaNeueLT Com 45 Lt"/>
                <w:sz w:val="22"/>
                <w:szCs w:val="22"/>
              </w:rPr>
            </w:pPr>
            <w:r w:rsidRPr="007A1C1B">
              <w:rPr>
                <w:rFonts w:ascii="HelveticaNeueLT Com 45 Lt" w:hAnsi="HelveticaNeueLT Com 45 Lt"/>
                <w:sz w:val="22"/>
                <w:szCs w:val="22"/>
              </w:rPr>
              <w:t>Over $250,000 and up to and including $500,000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88CC3" w14:textId="77777777" w:rsidR="007A1C1B" w:rsidRPr="007A1C1B" w:rsidRDefault="007A1C1B" w:rsidP="002F757D">
            <w:pPr>
              <w:spacing w:line="252" w:lineRule="auto"/>
              <w:jc w:val="center"/>
              <w:rPr>
                <w:rFonts w:ascii="HelveticaNeueLT Com 45 Lt" w:hAnsi="HelveticaNeueLT Com 45 Lt"/>
                <w:sz w:val="22"/>
                <w:szCs w:val="22"/>
              </w:rPr>
            </w:pPr>
            <w:r w:rsidRPr="007A1C1B">
              <w:rPr>
                <w:rFonts w:ascii="HelveticaNeueLT Com 45 Lt" w:hAnsi="HelveticaNeueLT Com 45 Lt"/>
                <w:sz w:val="22"/>
                <w:szCs w:val="22"/>
              </w:rPr>
              <w:t>$125</w:t>
            </w:r>
          </w:p>
        </w:tc>
      </w:tr>
    </w:tbl>
    <w:p w14:paraId="38D215A4" w14:textId="77777777" w:rsidR="007A1C1B" w:rsidRPr="007A1C1B" w:rsidRDefault="007A1C1B" w:rsidP="007A1C1B">
      <w:pPr>
        <w:rPr>
          <w:sz w:val="22"/>
          <w:szCs w:val="22"/>
        </w:rPr>
      </w:pPr>
    </w:p>
    <w:p w14:paraId="6E94FEC1" w14:textId="77777777" w:rsidR="007A1C1B" w:rsidRPr="00F50A82" w:rsidRDefault="007A1C1B" w:rsidP="007A1C1B">
      <w:pPr>
        <w:rPr>
          <w:sz w:val="20"/>
          <w:szCs w:val="20"/>
        </w:rPr>
      </w:pPr>
    </w:p>
    <w:p w14:paraId="0281FD35" w14:textId="77777777" w:rsidR="00FE288B" w:rsidRPr="005A7C4F" w:rsidRDefault="00FE288B" w:rsidP="00FE288B">
      <w:pPr>
        <w:tabs>
          <w:tab w:val="left" w:pos="-2520"/>
          <w:tab w:val="left" w:pos="0"/>
          <w:tab w:val="left" w:pos="1080"/>
        </w:tabs>
        <w:ind w:left="547"/>
        <w:jc w:val="both"/>
        <w:rPr>
          <w:rFonts w:ascii="HelveticaNeueLT Com 45 Lt" w:hAnsi="HelveticaNeueLT Com 45 Lt" w:cs="Arial"/>
          <w:b/>
        </w:rPr>
      </w:pPr>
    </w:p>
    <w:sectPr w:rsidR="00FE288B" w:rsidRPr="005A7C4F" w:rsidSect="00702C40">
      <w:footerReference w:type="even" r:id="rId12"/>
      <w:footerReference w:type="default" r:id="rId13"/>
      <w:headerReference w:type="first" r:id="rId14"/>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1D0B" w14:textId="77777777" w:rsidR="001757D7" w:rsidRDefault="001757D7">
      <w:r>
        <w:separator/>
      </w:r>
    </w:p>
    <w:p w14:paraId="3E7D0D55" w14:textId="77777777" w:rsidR="001757D7" w:rsidRDefault="001757D7"/>
    <w:p w14:paraId="5E7543A7" w14:textId="77777777" w:rsidR="001757D7" w:rsidRDefault="001757D7"/>
  </w:endnote>
  <w:endnote w:type="continuationSeparator" w:id="0">
    <w:p w14:paraId="53CA63F2" w14:textId="77777777" w:rsidR="001757D7" w:rsidRDefault="001757D7">
      <w:r>
        <w:continuationSeparator/>
      </w:r>
    </w:p>
    <w:p w14:paraId="1669198D" w14:textId="77777777" w:rsidR="001757D7" w:rsidRDefault="001757D7"/>
    <w:p w14:paraId="5905F982" w14:textId="77777777" w:rsidR="001757D7" w:rsidRDefault="0017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Com 45 Lt">
    <w:altName w:val="Arial"/>
    <w:charset w:val="00"/>
    <w:family w:val="swiss"/>
    <w:pitch w:val="variable"/>
    <w:sig w:usb0="8000008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3 Ex">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109" w14:textId="77777777" w:rsidR="00952D2F" w:rsidRDefault="00952D2F" w:rsidP="00621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73246" w14:textId="77777777" w:rsidR="00952D2F" w:rsidRDefault="00952D2F">
    <w:pPr>
      <w:pStyle w:val="Footer"/>
    </w:pPr>
  </w:p>
  <w:p w14:paraId="53A098F2" w14:textId="77777777" w:rsidR="00952D2F" w:rsidRDefault="00952D2F"/>
  <w:p w14:paraId="29D0D6D8" w14:textId="77777777" w:rsidR="00952D2F" w:rsidRDefault="00952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925E" w14:textId="576DC966" w:rsidR="00952D2F" w:rsidRPr="00E51874" w:rsidRDefault="00952D2F" w:rsidP="009A3A74">
    <w:pPr>
      <w:pStyle w:val="Footer"/>
      <w:tabs>
        <w:tab w:val="clear" w:pos="4320"/>
        <w:tab w:val="clear" w:pos="8640"/>
        <w:tab w:val="center" w:pos="-3060"/>
        <w:tab w:val="right" w:pos="9360"/>
      </w:tabs>
      <w:rPr>
        <w:rFonts w:ascii="HelveticaNeueLT Com 45 Lt" w:hAnsi="HelveticaNeueLT Com 45 Lt" w:cs="Arial"/>
        <w:sz w:val="16"/>
        <w:szCs w:val="16"/>
      </w:rPr>
    </w:pPr>
    <w:r w:rsidRPr="00E51874">
      <w:rPr>
        <w:rFonts w:ascii="HelveticaNeueLT Com 45 Lt" w:hAnsi="HelveticaNeueLT Com 45 Lt" w:cs="Arial"/>
        <w:sz w:val="16"/>
        <w:szCs w:val="16"/>
      </w:rPr>
      <w:t xml:space="preserve">Stewart Title Guaranty Company – Alabama </w:t>
    </w:r>
    <w:r w:rsidR="005F1D3B">
      <w:rPr>
        <w:rFonts w:ascii="HelveticaNeueLT Com 45 Lt" w:hAnsi="HelveticaNeueLT Com 45 Lt" w:cs="Arial"/>
        <w:sz w:val="16"/>
        <w:szCs w:val="16"/>
        <w:lang w:val="en-US"/>
      </w:rPr>
      <w:t>01</w:t>
    </w:r>
    <w:r w:rsidR="00555E15">
      <w:rPr>
        <w:rFonts w:ascii="HelveticaNeueLT Com 45 Lt" w:hAnsi="HelveticaNeueLT Com 45 Lt" w:cs="Arial"/>
        <w:sz w:val="16"/>
        <w:szCs w:val="16"/>
        <w:lang w:val="en-US"/>
      </w:rPr>
      <w:t>/</w:t>
    </w:r>
    <w:r w:rsidR="003F5400">
      <w:rPr>
        <w:rFonts w:ascii="HelveticaNeueLT Com 45 Lt" w:hAnsi="HelveticaNeueLT Com 45 Lt" w:cs="Arial"/>
        <w:sz w:val="16"/>
        <w:szCs w:val="16"/>
        <w:lang w:val="en-US"/>
      </w:rPr>
      <w:t>2</w:t>
    </w:r>
    <w:r w:rsidR="005F1D3B">
      <w:rPr>
        <w:rFonts w:ascii="HelveticaNeueLT Com 45 Lt" w:hAnsi="HelveticaNeueLT Com 45 Lt" w:cs="Arial"/>
        <w:sz w:val="16"/>
        <w:szCs w:val="16"/>
        <w:lang w:val="en-US"/>
      </w:rPr>
      <w:t>4</w:t>
    </w:r>
    <w:r w:rsidR="00555E15">
      <w:rPr>
        <w:rFonts w:ascii="HelveticaNeueLT Com 45 Lt" w:hAnsi="HelveticaNeueLT Com 45 Lt" w:cs="Arial"/>
        <w:sz w:val="16"/>
        <w:szCs w:val="16"/>
        <w:lang w:val="en-US"/>
      </w:rPr>
      <w:t>/2</w:t>
    </w:r>
    <w:r w:rsidR="005F1D3B">
      <w:rPr>
        <w:rFonts w:ascii="HelveticaNeueLT Com 45 Lt" w:hAnsi="HelveticaNeueLT Com 45 Lt" w:cs="Arial"/>
        <w:sz w:val="16"/>
        <w:szCs w:val="16"/>
        <w:lang w:val="en-US"/>
      </w:rPr>
      <w:t>5</w:t>
    </w:r>
    <w:r w:rsidRPr="000A74F0">
      <w:rPr>
        <w:rFonts w:ascii="HelveticaNeueLT Com 45 Lt" w:hAnsi="HelveticaNeueLT Com 45 Lt" w:cs="Arial"/>
        <w:sz w:val="16"/>
        <w:szCs w:val="16"/>
      </w:rPr>
      <w:t xml:space="preserve"> effective </w:t>
    </w:r>
    <w:r w:rsidR="005F1D3B">
      <w:rPr>
        <w:rFonts w:ascii="HelveticaNeueLT Com 45 Lt" w:hAnsi="HelveticaNeueLT Com 45 Lt" w:cs="Arial"/>
        <w:sz w:val="16"/>
        <w:szCs w:val="16"/>
        <w:lang w:val="en-US"/>
      </w:rPr>
      <w:t>June</w:t>
    </w:r>
    <w:r w:rsidR="003F5400">
      <w:rPr>
        <w:rFonts w:ascii="HelveticaNeueLT Com 45 Lt" w:hAnsi="HelveticaNeueLT Com 45 Lt" w:cs="Arial"/>
        <w:sz w:val="16"/>
        <w:szCs w:val="16"/>
        <w:lang w:val="en-US"/>
      </w:rPr>
      <w:t xml:space="preserve"> </w:t>
    </w:r>
    <w:r w:rsidR="005F1D3B">
      <w:rPr>
        <w:rFonts w:ascii="HelveticaNeueLT Com 45 Lt" w:hAnsi="HelveticaNeueLT Com 45 Lt" w:cs="Arial"/>
        <w:sz w:val="16"/>
        <w:szCs w:val="16"/>
        <w:lang w:val="en-US"/>
      </w:rPr>
      <w:t>2</w:t>
    </w:r>
    <w:r w:rsidR="003F5400">
      <w:rPr>
        <w:rFonts w:ascii="HelveticaNeueLT Com 45 Lt" w:hAnsi="HelveticaNeueLT Com 45 Lt" w:cs="Arial"/>
        <w:sz w:val="16"/>
        <w:szCs w:val="16"/>
        <w:lang w:val="en-US"/>
      </w:rPr>
      <w:t>, 2025</w:t>
    </w:r>
    <w:r w:rsidRPr="00E51874">
      <w:rPr>
        <w:rFonts w:ascii="HelveticaNeueLT Com 45 Lt" w:hAnsi="HelveticaNeueLT Com 45 Lt" w:cs="Arial"/>
        <w:sz w:val="16"/>
        <w:szCs w:val="16"/>
      </w:rPr>
      <w:tab/>
      <w:t xml:space="preserve">Page </w:t>
    </w:r>
    <w:r w:rsidRPr="00E51874">
      <w:rPr>
        <w:rFonts w:ascii="HelveticaNeueLT Com 45 Lt" w:hAnsi="HelveticaNeueLT Com 45 Lt" w:cs="Arial"/>
        <w:sz w:val="16"/>
        <w:szCs w:val="16"/>
      </w:rPr>
      <w:fldChar w:fldCharType="begin"/>
    </w:r>
    <w:r w:rsidRPr="00E51874">
      <w:rPr>
        <w:rFonts w:ascii="HelveticaNeueLT Com 45 Lt" w:hAnsi="HelveticaNeueLT Com 45 Lt" w:cs="Arial"/>
        <w:sz w:val="16"/>
        <w:szCs w:val="16"/>
      </w:rPr>
      <w:instrText xml:space="preserve"> PAGE </w:instrText>
    </w:r>
    <w:r w:rsidRPr="00E51874">
      <w:rPr>
        <w:rFonts w:ascii="HelveticaNeueLT Com 45 Lt" w:hAnsi="HelveticaNeueLT Com 45 Lt" w:cs="Arial"/>
        <w:sz w:val="16"/>
        <w:szCs w:val="16"/>
      </w:rPr>
      <w:fldChar w:fldCharType="separate"/>
    </w:r>
    <w:r>
      <w:rPr>
        <w:rFonts w:ascii="HelveticaNeueLT Com 45 Lt" w:hAnsi="HelveticaNeueLT Com 45 Lt" w:cs="Arial"/>
        <w:noProof/>
        <w:sz w:val="16"/>
        <w:szCs w:val="16"/>
      </w:rPr>
      <w:t>5</w:t>
    </w:r>
    <w:r w:rsidRPr="00E51874">
      <w:rPr>
        <w:rFonts w:ascii="HelveticaNeueLT Com 45 Lt" w:hAnsi="HelveticaNeueLT Com 45 Lt" w:cs="Arial"/>
        <w:sz w:val="16"/>
        <w:szCs w:val="16"/>
      </w:rPr>
      <w:fldChar w:fldCharType="end"/>
    </w:r>
  </w:p>
  <w:p w14:paraId="1EE3CB24" w14:textId="77777777" w:rsidR="00952D2F" w:rsidRDefault="00952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D695" w14:textId="77777777" w:rsidR="001757D7" w:rsidRDefault="001757D7">
      <w:r>
        <w:separator/>
      </w:r>
    </w:p>
    <w:p w14:paraId="29D3C4B5" w14:textId="77777777" w:rsidR="001757D7" w:rsidRDefault="001757D7"/>
    <w:p w14:paraId="3C2E1E88" w14:textId="77777777" w:rsidR="001757D7" w:rsidRDefault="001757D7"/>
  </w:footnote>
  <w:footnote w:type="continuationSeparator" w:id="0">
    <w:p w14:paraId="14DE6D32" w14:textId="77777777" w:rsidR="001757D7" w:rsidRDefault="001757D7">
      <w:r>
        <w:continuationSeparator/>
      </w:r>
    </w:p>
    <w:p w14:paraId="340FE6D0" w14:textId="77777777" w:rsidR="001757D7" w:rsidRDefault="001757D7"/>
    <w:p w14:paraId="6116969F" w14:textId="77777777" w:rsidR="001757D7" w:rsidRDefault="00175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3D5" w14:textId="77777777" w:rsidR="00952D2F" w:rsidRDefault="00952D2F">
    <w:pPr>
      <w:pStyle w:val="Header"/>
    </w:pPr>
    <w:r>
      <w:rPr>
        <w:noProof/>
      </w:rPr>
      <w:drawing>
        <wp:inline distT="0" distB="0" distL="0" distR="0" wp14:anchorId="0FF026DF" wp14:editId="0B0FE79F">
          <wp:extent cx="59436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and logo for manual cover page.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A3B"/>
    <w:multiLevelType w:val="hybridMultilevel"/>
    <w:tmpl w:val="D4624582"/>
    <w:lvl w:ilvl="0" w:tplc="E8B876D6">
      <w:start w:val="1"/>
      <w:numFmt w:val="decimal"/>
      <w:lvlText w:val="%1."/>
      <w:lvlJc w:val="left"/>
      <w:pPr>
        <w:tabs>
          <w:tab w:val="num" w:pos="1020"/>
        </w:tabs>
        <w:ind w:left="1020" w:hanging="360"/>
      </w:pPr>
      <w:rPr>
        <w:rFonts w:ascii="HelveticaNeueLT Com 45 Lt" w:eastAsia="Times New Roman" w:hAnsi="HelveticaNeueLT Com 45 Lt" w:cs="Arial"/>
      </w:r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1" w15:restartNumberingAfterBreak="0">
    <w:nsid w:val="1416411F"/>
    <w:multiLevelType w:val="hybridMultilevel"/>
    <w:tmpl w:val="3970E2EA"/>
    <w:lvl w:ilvl="0" w:tplc="63AC1A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16EF6"/>
    <w:multiLevelType w:val="hybridMultilevel"/>
    <w:tmpl w:val="9FE24314"/>
    <w:lvl w:ilvl="0" w:tplc="63AC1AEC">
      <w:start w:val="1"/>
      <w:numFmt w:val="lowerLetter"/>
      <w:lvlText w:val="%1."/>
      <w:lvlJc w:val="left"/>
      <w:pPr>
        <w:tabs>
          <w:tab w:val="num" w:pos="720"/>
        </w:tabs>
        <w:ind w:left="720" w:hanging="360"/>
      </w:pPr>
      <w:rPr>
        <w:rFonts w:hint="default"/>
      </w:rPr>
    </w:lvl>
    <w:lvl w:ilvl="1" w:tplc="7860864C">
      <w:start w:val="2"/>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8E184D"/>
    <w:multiLevelType w:val="hybridMultilevel"/>
    <w:tmpl w:val="7CD2F7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E5294"/>
    <w:multiLevelType w:val="hybridMultilevel"/>
    <w:tmpl w:val="772C4552"/>
    <w:lvl w:ilvl="0" w:tplc="30DE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F13F70"/>
    <w:multiLevelType w:val="hybridMultilevel"/>
    <w:tmpl w:val="7CD2F7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9842F7"/>
    <w:multiLevelType w:val="hybridMultilevel"/>
    <w:tmpl w:val="3970E2EA"/>
    <w:lvl w:ilvl="0" w:tplc="63AC1A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25359F"/>
    <w:multiLevelType w:val="hybridMultilevel"/>
    <w:tmpl w:val="7CD2F7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3366ED"/>
    <w:multiLevelType w:val="hybridMultilevel"/>
    <w:tmpl w:val="3970E2EA"/>
    <w:lvl w:ilvl="0" w:tplc="63AC1A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FC057A"/>
    <w:multiLevelType w:val="hybridMultilevel"/>
    <w:tmpl w:val="85B02FF0"/>
    <w:lvl w:ilvl="0" w:tplc="EF1C984C">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359419">
    <w:abstractNumId w:val="2"/>
  </w:num>
  <w:num w:numId="2" w16cid:durableId="1952475723">
    <w:abstractNumId w:val="6"/>
  </w:num>
  <w:num w:numId="3" w16cid:durableId="994265637">
    <w:abstractNumId w:val="3"/>
  </w:num>
  <w:num w:numId="4" w16cid:durableId="411128673">
    <w:abstractNumId w:val="9"/>
  </w:num>
  <w:num w:numId="5" w16cid:durableId="331570245">
    <w:abstractNumId w:val="1"/>
  </w:num>
  <w:num w:numId="6" w16cid:durableId="1746297422">
    <w:abstractNumId w:val="8"/>
  </w:num>
  <w:num w:numId="7" w16cid:durableId="1417702662">
    <w:abstractNumId w:val="5"/>
  </w:num>
  <w:num w:numId="8" w16cid:durableId="1820658363">
    <w:abstractNumId w:val="7"/>
  </w:num>
  <w:num w:numId="9" w16cid:durableId="1919055137">
    <w:abstractNumId w:val="4"/>
  </w:num>
  <w:num w:numId="10" w16cid:durableId="102586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D6"/>
    <w:rsid w:val="00001000"/>
    <w:rsid w:val="00004008"/>
    <w:rsid w:val="00004A47"/>
    <w:rsid w:val="00004C69"/>
    <w:rsid w:val="000059B8"/>
    <w:rsid w:val="000069CA"/>
    <w:rsid w:val="00007DEC"/>
    <w:rsid w:val="0001297F"/>
    <w:rsid w:val="00015AAB"/>
    <w:rsid w:val="00015CA0"/>
    <w:rsid w:val="00015E3F"/>
    <w:rsid w:val="00016311"/>
    <w:rsid w:val="00017887"/>
    <w:rsid w:val="00024B00"/>
    <w:rsid w:val="00030750"/>
    <w:rsid w:val="0003117E"/>
    <w:rsid w:val="00031624"/>
    <w:rsid w:val="00031B53"/>
    <w:rsid w:val="0003452F"/>
    <w:rsid w:val="00043DAF"/>
    <w:rsid w:val="000620A3"/>
    <w:rsid w:val="00063314"/>
    <w:rsid w:val="0006421B"/>
    <w:rsid w:val="00064725"/>
    <w:rsid w:val="000716E1"/>
    <w:rsid w:val="00076527"/>
    <w:rsid w:val="0007702F"/>
    <w:rsid w:val="00082937"/>
    <w:rsid w:val="0008316A"/>
    <w:rsid w:val="000966B9"/>
    <w:rsid w:val="00097D40"/>
    <w:rsid w:val="000A07BE"/>
    <w:rsid w:val="000A16D6"/>
    <w:rsid w:val="000A74F0"/>
    <w:rsid w:val="000B1B7E"/>
    <w:rsid w:val="000B60C9"/>
    <w:rsid w:val="000B633A"/>
    <w:rsid w:val="000B7816"/>
    <w:rsid w:val="000C19BF"/>
    <w:rsid w:val="000C43BC"/>
    <w:rsid w:val="000D10D5"/>
    <w:rsid w:val="000D1B35"/>
    <w:rsid w:val="000D5729"/>
    <w:rsid w:val="000E153E"/>
    <w:rsid w:val="000E1C5B"/>
    <w:rsid w:val="000E540A"/>
    <w:rsid w:val="000E65CF"/>
    <w:rsid w:val="000F0F5C"/>
    <w:rsid w:val="001026C4"/>
    <w:rsid w:val="00107C81"/>
    <w:rsid w:val="00115F69"/>
    <w:rsid w:val="00124673"/>
    <w:rsid w:val="00130579"/>
    <w:rsid w:val="001311A2"/>
    <w:rsid w:val="00132E20"/>
    <w:rsid w:val="00133F04"/>
    <w:rsid w:val="001344B3"/>
    <w:rsid w:val="001365AA"/>
    <w:rsid w:val="00155A22"/>
    <w:rsid w:val="00160322"/>
    <w:rsid w:val="0016278F"/>
    <w:rsid w:val="00172C70"/>
    <w:rsid w:val="001757D7"/>
    <w:rsid w:val="0018097E"/>
    <w:rsid w:val="00193DC7"/>
    <w:rsid w:val="00194DA2"/>
    <w:rsid w:val="001A0586"/>
    <w:rsid w:val="001A088A"/>
    <w:rsid w:val="001A0F30"/>
    <w:rsid w:val="001A1D7E"/>
    <w:rsid w:val="001A20EF"/>
    <w:rsid w:val="001C0110"/>
    <w:rsid w:val="001C5850"/>
    <w:rsid w:val="001D0446"/>
    <w:rsid w:val="001D068B"/>
    <w:rsid w:val="001D0E35"/>
    <w:rsid w:val="001D2F1D"/>
    <w:rsid w:val="001D4CFB"/>
    <w:rsid w:val="001D58F4"/>
    <w:rsid w:val="001D5B4F"/>
    <w:rsid w:val="001D7E7C"/>
    <w:rsid w:val="001E094B"/>
    <w:rsid w:val="001E4A06"/>
    <w:rsid w:val="001F60B1"/>
    <w:rsid w:val="00200A85"/>
    <w:rsid w:val="00202FDE"/>
    <w:rsid w:val="00211C96"/>
    <w:rsid w:val="002173D7"/>
    <w:rsid w:val="00222E51"/>
    <w:rsid w:val="00224C94"/>
    <w:rsid w:val="002257AD"/>
    <w:rsid w:val="00227085"/>
    <w:rsid w:val="0023061E"/>
    <w:rsid w:val="00230AE9"/>
    <w:rsid w:val="00230E69"/>
    <w:rsid w:val="00231841"/>
    <w:rsid w:val="00232351"/>
    <w:rsid w:val="00232AEA"/>
    <w:rsid w:val="0023459C"/>
    <w:rsid w:val="0023476F"/>
    <w:rsid w:val="002355A0"/>
    <w:rsid w:val="0023768E"/>
    <w:rsid w:val="00244882"/>
    <w:rsid w:val="00244C8B"/>
    <w:rsid w:val="00246FE7"/>
    <w:rsid w:val="00251168"/>
    <w:rsid w:val="00252FD4"/>
    <w:rsid w:val="002633D7"/>
    <w:rsid w:val="002830BB"/>
    <w:rsid w:val="00283422"/>
    <w:rsid w:val="00284683"/>
    <w:rsid w:val="00285023"/>
    <w:rsid w:val="00297573"/>
    <w:rsid w:val="002A0275"/>
    <w:rsid w:val="002A0BE0"/>
    <w:rsid w:val="002A248A"/>
    <w:rsid w:val="002A5C92"/>
    <w:rsid w:val="002B6A1E"/>
    <w:rsid w:val="002C2323"/>
    <w:rsid w:val="002C48A2"/>
    <w:rsid w:val="002C5930"/>
    <w:rsid w:val="002C741B"/>
    <w:rsid w:val="002D279E"/>
    <w:rsid w:val="002E5AD6"/>
    <w:rsid w:val="002F0533"/>
    <w:rsid w:val="002F0FB5"/>
    <w:rsid w:val="002F75F1"/>
    <w:rsid w:val="002F786D"/>
    <w:rsid w:val="0030168B"/>
    <w:rsid w:val="0030259D"/>
    <w:rsid w:val="00303AD2"/>
    <w:rsid w:val="00306F5F"/>
    <w:rsid w:val="00312850"/>
    <w:rsid w:val="00313389"/>
    <w:rsid w:val="0031347B"/>
    <w:rsid w:val="00314EF3"/>
    <w:rsid w:val="003178EB"/>
    <w:rsid w:val="00317EC2"/>
    <w:rsid w:val="003217BF"/>
    <w:rsid w:val="003245DC"/>
    <w:rsid w:val="00324847"/>
    <w:rsid w:val="00326DF4"/>
    <w:rsid w:val="00327AEE"/>
    <w:rsid w:val="00330354"/>
    <w:rsid w:val="003413FD"/>
    <w:rsid w:val="00353D49"/>
    <w:rsid w:val="00354393"/>
    <w:rsid w:val="00356487"/>
    <w:rsid w:val="00367DBA"/>
    <w:rsid w:val="00372545"/>
    <w:rsid w:val="00372AAF"/>
    <w:rsid w:val="00376371"/>
    <w:rsid w:val="00382DB4"/>
    <w:rsid w:val="00383E1D"/>
    <w:rsid w:val="0038691A"/>
    <w:rsid w:val="00386A55"/>
    <w:rsid w:val="00386CAD"/>
    <w:rsid w:val="003907F8"/>
    <w:rsid w:val="00390C17"/>
    <w:rsid w:val="00393624"/>
    <w:rsid w:val="003A12B8"/>
    <w:rsid w:val="003A1878"/>
    <w:rsid w:val="003A5E2A"/>
    <w:rsid w:val="003A6671"/>
    <w:rsid w:val="003B1361"/>
    <w:rsid w:val="003B2E33"/>
    <w:rsid w:val="003B432D"/>
    <w:rsid w:val="003B7C52"/>
    <w:rsid w:val="003D28ED"/>
    <w:rsid w:val="003D66C3"/>
    <w:rsid w:val="003D7A16"/>
    <w:rsid w:val="003E09F0"/>
    <w:rsid w:val="003E2A47"/>
    <w:rsid w:val="003E4607"/>
    <w:rsid w:val="003E6CA5"/>
    <w:rsid w:val="003F3149"/>
    <w:rsid w:val="003F3FDA"/>
    <w:rsid w:val="003F5400"/>
    <w:rsid w:val="003F7B7D"/>
    <w:rsid w:val="004044E3"/>
    <w:rsid w:val="0040684E"/>
    <w:rsid w:val="00411010"/>
    <w:rsid w:val="00414382"/>
    <w:rsid w:val="0042226A"/>
    <w:rsid w:val="00422BC9"/>
    <w:rsid w:val="00422CE6"/>
    <w:rsid w:val="00424307"/>
    <w:rsid w:val="004251C3"/>
    <w:rsid w:val="0043602B"/>
    <w:rsid w:val="00440025"/>
    <w:rsid w:val="00447127"/>
    <w:rsid w:val="004546BD"/>
    <w:rsid w:val="0045493B"/>
    <w:rsid w:val="00457201"/>
    <w:rsid w:val="0046319A"/>
    <w:rsid w:val="00467BEE"/>
    <w:rsid w:val="00467FFD"/>
    <w:rsid w:val="00475395"/>
    <w:rsid w:val="00481D24"/>
    <w:rsid w:val="00482131"/>
    <w:rsid w:val="004851A5"/>
    <w:rsid w:val="0048536C"/>
    <w:rsid w:val="0049592E"/>
    <w:rsid w:val="004959EC"/>
    <w:rsid w:val="004A4193"/>
    <w:rsid w:val="004A4CC2"/>
    <w:rsid w:val="004B12D0"/>
    <w:rsid w:val="004C0865"/>
    <w:rsid w:val="004C2550"/>
    <w:rsid w:val="004C62EA"/>
    <w:rsid w:val="004D0D64"/>
    <w:rsid w:val="004D1475"/>
    <w:rsid w:val="004E25D0"/>
    <w:rsid w:val="004E417E"/>
    <w:rsid w:val="004E4848"/>
    <w:rsid w:val="004E6306"/>
    <w:rsid w:val="004F1553"/>
    <w:rsid w:val="004F438D"/>
    <w:rsid w:val="004F58A0"/>
    <w:rsid w:val="0050000B"/>
    <w:rsid w:val="005018D2"/>
    <w:rsid w:val="00503E4C"/>
    <w:rsid w:val="00513AF2"/>
    <w:rsid w:val="00514F36"/>
    <w:rsid w:val="005170EB"/>
    <w:rsid w:val="00525104"/>
    <w:rsid w:val="005254BB"/>
    <w:rsid w:val="005304C8"/>
    <w:rsid w:val="00534692"/>
    <w:rsid w:val="0053483C"/>
    <w:rsid w:val="00540C0B"/>
    <w:rsid w:val="0054210A"/>
    <w:rsid w:val="00542674"/>
    <w:rsid w:val="00544C51"/>
    <w:rsid w:val="005502FC"/>
    <w:rsid w:val="00551A66"/>
    <w:rsid w:val="00552F2B"/>
    <w:rsid w:val="00553519"/>
    <w:rsid w:val="00553F8C"/>
    <w:rsid w:val="00555E15"/>
    <w:rsid w:val="00557BD8"/>
    <w:rsid w:val="0056151E"/>
    <w:rsid w:val="00562BAE"/>
    <w:rsid w:val="00564A51"/>
    <w:rsid w:val="00567954"/>
    <w:rsid w:val="00567A4E"/>
    <w:rsid w:val="0057001D"/>
    <w:rsid w:val="00573CE0"/>
    <w:rsid w:val="00577228"/>
    <w:rsid w:val="00577C31"/>
    <w:rsid w:val="005837FA"/>
    <w:rsid w:val="005865AD"/>
    <w:rsid w:val="00587733"/>
    <w:rsid w:val="00590420"/>
    <w:rsid w:val="00590E83"/>
    <w:rsid w:val="00592A0D"/>
    <w:rsid w:val="00593B73"/>
    <w:rsid w:val="00594EFC"/>
    <w:rsid w:val="00595E0B"/>
    <w:rsid w:val="0059785C"/>
    <w:rsid w:val="005A38BE"/>
    <w:rsid w:val="005B16CC"/>
    <w:rsid w:val="005B192E"/>
    <w:rsid w:val="005B254E"/>
    <w:rsid w:val="005B26D0"/>
    <w:rsid w:val="005B2CE2"/>
    <w:rsid w:val="005B2DBF"/>
    <w:rsid w:val="005B3238"/>
    <w:rsid w:val="005B3304"/>
    <w:rsid w:val="005C04F4"/>
    <w:rsid w:val="005C584D"/>
    <w:rsid w:val="005C626F"/>
    <w:rsid w:val="005C708B"/>
    <w:rsid w:val="005E57E7"/>
    <w:rsid w:val="005E7519"/>
    <w:rsid w:val="005F04CB"/>
    <w:rsid w:val="005F1D3B"/>
    <w:rsid w:val="005F538F"/>
    <w:rsid w:val="005F793A"/>
    <w:rsid w:val="00601B10"/>
    <w:rsid w:val="006020AB"/>
    <w:rsid w:val="0060438A"/>
    <w:rsid w:val="00606D6B"/>
    <w:rsid w:val="00610572"/>
    <w:rsid w:val="00615698"/>
    <w:rsid w:val="00621083"/>
    <w:rsid w:val="006235E2"/>
    <w:rsid w:val="00626EBD"/>
    <w:rsid w:val="00633E6A"/>
    <w:rsid w:val="00636AEA"/>
    <w:rsid w:val="006523F1"/>
    <w:rsid w:val="00652EAA"/>
    <w:rsid w:val="0065762C"/>
    <w:rsid w:val="00660777"/>
    <w:rsid w:val="00661ADE"/>
    <w:rsid w:val="00662A75"/>
    <w:rsid w:val="006642B0"/>
    <w:rsid w:val="00666214"/>
    <w:rsid w:val="0067060C"/>
    <w:rsid w:val="00670C61"/>
    <w:rsid w:val="00672DA0"/>
    <w:rsid w:val="00674B9E"/>
    <w:rsid w:val="00682559"/>
    <w:rsid w:val="00682778"/>
    <w:rsid w:val="006856D4"/>
    <w:rsid w:val="00691547"/>
    <w:rsid w:val="00692BE6"/>
    <w:rsid w:val="00694537"/>
    <w:rsid w:val="006964D7"/>
    <w:rsid w:val="006A31C3"/>
    <w:rsid w:val="006A6478"/>
    <w:rsid w:val="006A650D"/>
    <w:rsid w:val="006A753E"/>
    <w:rsid w:val="006B0DC2"/>
    <w:rsid w:val="006B4EF0"/>
    <w:rsid w:val="006C18F6"/>
    <w:rsid w:val="006D4454"/>
    <w:rsid w:val="006D45FB"/>
    <w:rsid w:val="006F1F01"/>
    <w:rsid w:val="006F338C"/>
    <w:rsid w:val="00702C40"/>
    <w:rsid w:val="0070344A"/>
    <w:rsid w:val="00720C7F"/>
    <w:rsid w:val="0072231B"/>
    <w:rsid w:val="007273DD"/>
    <w:rsid w:val="007337E2"/>
    <w:rsid w:val="00742C44"/>
    <w:rsid w:val="007501B8"/>
    <w:rsid w:val="00750871"/>
    <w:rsid w:val="007520B3"/>
    <w:rsid w:val="007531B5"/>
    <w:rsid w:val="0075348A"/>
    <w:rsid w:val="00754E81"/>
    <w:rsid w:val="00755CFD"/>
    <w:rsid w:val="00755F49"/>
    <w:rsid w:val="00760AA7"/>
    <w:rsid w:val="00761472"/>
    <w:rsid w:val="00763552"/>
    <w:rsid w:val="007644D1"/>
    <w:rsid w:val="00766EB4"/>
    <w:rsid w:val="00767747"/>
    <w:rsid w:val="00767B4F"/>
    <w:rsid w:val="007702C4"/>
    <w:rsid w:val="00774685"/>
    <w:rsid w:val="00776068"/>
    <w:rsid w:val="00776609"/>
    <w:rsid w:val="00782512"/>
    <w:rsid w:val="007833A1"/>
    <w:rsid w:val="00791B67"/>
    <w:rsid w:val="00793D79"/>
    <w:rsid w:val="00796DDC"/>
    <w:rsid w:val="007A1C1B"/>
    <w:rsid w:val="007B25F0"/>
    <w:rsid w:val="007C5B37"/>
    <w:rsid w:val="007C7268"/>
    <w:rsid w:val="007D2AA6"/>
    <w:rsid w:val="007F312B"/>
    <w:rsid w:val="007F4611"/>
    <w:rsid w:val="007F5642"/>
    <w:rsid w:val="008058F1"/>
    <w:rsid w:val="00822D5E"/>
    <w:rsid w:val="00824830"/>
    <w:rsid w:val="008250BA"/>
    <w:rsid w:val="00830B45"/>
    <w:rsid w:val="00832255"/>
    <w:rsid w:val="00833BC3"/>
    <w:rsid w:val="00836B73"/>
    <w:rsid w:val="008444CF"/>
    <w:rsid w:val="00845535"/>
    <w:rsid w:val="008512C0"/>
    <w:rsid w:val="00851B30"/>
    <w:rsid w:val="00863F5A"/>
    <w:rsid w:val="0086566D"/>
    <w:rsid w:val="00867C8E"/>
    <w:rsid w:val="00871B4D"/>
    <w:rsid w:val="00872D38"/>
    <w:rsid w:val="008746C0"/>
    <w:rsid w:val="00881265"/>
    <w:rsid w:val="0088171C"/>
    <w:rsid w:val="00886CFF"/>
    <w:rsid w:val="0089665E"/>
    <w:rsid w:val="008A6AE6"/>
    <w:rsid w:val="008A6B02"/>
    <w:rsid w:val="008B7256"/>
    <w:rsid w:val="008C0060"/>
    <w:rsid w:val="008C253E"/>
    <w:rsid w:val="008D015A"/>
    <w:rsid w:val="008D1BB0"/>
    <w:rsid w:val="008D5D33"/>
    <w:rsid w:val="008D6059"/>
    <w:rsid w:val="008E333E"/>
    <w:rsid w:val="008E5FCC"/>
    <w:rsid w:val="008F02EA"/>
    <w:rsid w:val="008F4C09"/>
    <w:rsid w:val="008F6440"/>
    <w:rsid w:val="008F7F7A"/>
    <w:rsid w:val="00900FC4"/>
    <w:rsid w:val="0090559C"/>
    <w:rsid w:val="00907084"/>
    <w:rsid w:val="00910D9C"/>
    <w:rsid w:val="00914EB5"/>
    <w:rsid w:val="00922DEE"/>
    <w:rsid w:val="00924407"/>
    <w:rsid w:val="00931F62"/>
    <w:rsid w:val="00942170"/>
    <w:rsid w:val="00942D76"/>
    <w:rsid w:val="00950D79"/>
    <w:rsid w:val="00952D2F"/>
    <w:rsid w:val="00955134"/>
    <w:rsid w:val="0096035C"/>
    <w:rsid w:val="00972990"/>
    <w:rsid w:val="0097747C"/>
    <w:rsid w:val="00984785"/>
    <w:rsid w:val="009912F4"/>
    <w:rsid w:val="009921D2"/>
    <w:rsid w:val="0099426F"/>
    <w:rsid w:val="009949ED"/>
    <w:rsid w:val="009A1912"/>
    <w:rsid w:val="009A3A74"/>
    <w:rsid w:val="009A5B31"/>
    <w:rsid w:val="009B023F"/>
    <w:rsid w:val="009B0C8F"/>
    <w:rsid w:val="009B4C76"/>
    <w:rsid w:val="009C180C"/>
    <w:rsid w:val="009C2AA4"/>
    <w:rsid w:val="009C3F86"/>
    <w:rsid w:val="009C47C4"/>
    <w:rsid w:val="009C74B7"/>
    <w:rsid w:val="009D1052"/>
    <w:rsid w:val="009D1515"/>
    <w:rsid w:val="009D2477"/>
    <w:rsid w:val="009D2CF0"/>
    <w:rsid w:val="009D3DCD"/>
    <w:rsid w:val="009D4ADF"/>
    <w:rsid w:val="009D4F45"/>
    <w:rsid w:val="009E5201"/>
    <w:rsid w:val="009E6462"/>
    <w:rsid w:val="009E7821"/>
    <w:rsid w:val="009F3272"/>
    <w:rsid w:val="00A014B7"/>
    <w:rsid w:val="00A01EBA"/>
    <w:rsid w:val="00A0793D"/>
    <w:rsid w:val="00A12D6F"/>
    <w:rsid w:val="00A168D0"/>
    <w:rsid w:val="00A22400"/>
    <w:rsid w:val="00A24523"/>
    <w:rsid w:val="00A25185"/>
    <w:rsid w:val="00A40B82"/>
    <w:rsid w:val="00A449AC"/>
    <w:rsid w:val="00A46EF7"/>
    <w:rsid w:val="00A5160C"/>
    <w:rsid w:val="00A51B98"/>
    <w:rsid w:val="00A52561"/>
    <w:rsid w:val="00A55240"/>
    <w:rsid w:val="00A55279"/>
    <w:rsid w:val="00A57E30"/>
    <w:rsid w:val="00A659FC"/>
    <w:rsid w:val="00A67E69"/>
    <w:rsid w:val="00A73FC3"/>
    <w:rsid w:val="00A75464"/>
    <w:rsid w:val="00A77213"/>
    <w:rsid w:val="00A8636D"/>
    <w:rsid w:val="00A90E8B"/>
    <w:rsid w:val="00A95898"/>
    <w:rsid w:val="00AA5C6B"/>
    <w:rsid w:val="00AA775C"/>
    <w:rsid w:val="00AB51DD"/>
    <w:rsid w:val="00AC3316"/>
    <w:rsid w:val="00AC399A"/>
    <w:rsid w:val="00AC39F4"/>
    <w:rsid w:val="00AC6153"/>
    <w:rsid w:val="00AD2360"/>
    <w:rsid w:val="00AD4DB7"/>
    <w:rsid w:val="00AD5481"/>
    <w:rsid w:val="00AE2BAD"/>
    <w:rsid w:val="00AE4A42"/>
    <w:rsid w:val="00AE5626"/>
    <w:rsid w:val="00AE797B"/>
    <w:rsid w:val="00AE7E9D"/>
    <w:rsid w:val="00AF64B9"/>
    <w:rsid w:val="00B16A67"/>
    <w:rsid w:val="00B22FF6"/>
    <w:rsid w:val="00B23250"/>
    <w:rsid w:val="00B249C7"/>
    <w:rsid w:val="00B26B0D"/>
    <w:rsid w:val="00B27FF4"/>
    <w:rsid w:val="00B307EA"/>
    <w:rsid w:val="00B3191F"/>
    <w:rsid w:val="00B362AD"/>
    <w:rsid w:val="00B370DD"/>
    <w:rsid w:val="00B37E93"/>
    <w:rsid w:val="00B41D20"/>
    <w:rsid w:val="00B530D1"/>
    <w:rsid w:val="00B565A4"/>
    <w:rsid w:val="00B62A12"/>
    <w:rsid w:val="00B64B6B"/>
    <w:rsid w:val="00B71B5B"/>
    <w:rsid w:val="00B72A84"/>
    <w:rsid w:val="00B72C22"/>
    <w:rsid w:val="00B77FD7"/>
    <w:rsid w:val="00B84FD8"/>
    <w:rsid w:val="00B90135"/>
    <w:rsid w:val="00B93655"/>
    <w:rsid w:val="00B974F8"/>
    <w:rsid w:val="00BA0B8B"/>
    <w:rsid w:val="00BA6881"/>
    <w:rsid w:val="00BB0FD6"/>
    <w:rsid w:val="00BC1F0E"/>
    <w:rsid w:val="00BC36B3"/>
    <w:rsid w:val="00BC675C"/>
    <w:rsid w:val="00BD5269"/>
    <w:rsid w:val="00BE029B"/>
    <w:rsid w:val="00BE159B"/>
    <w:rsid w:val="00BE58D4"/>
    <w:rsid w:val="00BF0719"/>
    <w:rsid w:val="00BF3B89"/>
    <w:rsid w:val="00C01286"/>
    <w:rsid w:val="00C03352"/>
    <w:rsid w:val="00C13815"/>
    <w:rsid w:val="00C154E5"/>
    <w:rsid w:val="00C230D0"/>
    <w:rsid w:val="00C31BCB"/>
    <w:rsid w:val="00C36933"/>
    <w:rsid w:val="00C374D4"/>
    <w:rsid w:val="00C4168D"/>
    <w:rsid w:val="00C51F7B"/>
    <w:rsid w:val="00C573A9"/>
    <w:rsid w:val="00C62006"/>
    <w:rsid w:val="00C67BA0"/>
    <w:rsid w:val="00C70AD3"/>
    <w:rsid w:val="00C7201E"/>
    <w:rsid w:val="00C745E2"/>
    <w:rsid w:val="00C74F63"/>
    <w:rsid w:val="00C82737"/>
    <w:rsid w:val="00C87EC8"/>
    <w:rsid w:val="00C92893"/>
    <w:rsid w:val="00C92E3A"/>
    <w:rsid w:val="00CB5A9E"/>
    <w:rsid w:val="00CB60A4"/>
    <w:rsid w:val="00CC102E"/>
    <w:rsid w:val="00CD377C"/>
    <w:rsid w:val="00CD5844"/>
    <w:rsid w:val="00CE0EE6"/>
    <w:rsid w:val="00CE14A5"/>
    <w:rsid w:val="00CE1D82"/>
    <w:rsid w:val="00CE6D73"/>
    <w:rsid w:val="00CF03A2"/>
    <w:rsid w:val="00CF2072"/>
    <w:rsid w:val="00CF3BDB"/>
    <w:rsid w:val="00D00F21"/>
    <w:rsid w:val="00D01C14"/>
    <w:rsid w:val="00D04502"/>
    <w:rsid w:val="00D131E9"/>
    <w:rsid w:val="00D222CD"/>
    <w:rsid w:val="00D35906"/>
    <w:rsid w:val="00D36E8E"/>
    <w:rsid w:val="00D46136"/>
    <w:rsid w:val="00D46CB2"/>
    <w:rsid w:val="00D51826"/>
    <w:rsid w:val="00D57D8D"/>
    <w:rsid w:val="00D60A35"/>
    <w:rsid w:val="00D63484"/>
    <w:rsid w:val="00D67896"/>
    <w:rsid w:val="00D74187"/>
    <w:rsid w:val="00D753FC"/>
    <w:rsid w:val="00D9216D"/>
    <w:rsid w:val="00D93BB0"/>
    <w:rsid w:val="00D95A18"/>
    <w:rsid w:val="00D9742C"/>
    <w:rsid w:val="00DB1269"/>
    <w:rsid w:val="00DB1C12"/>
    <w:rsid w:val="00DB250C"/>
    <w:rsid w:val="00DB4C27"/>
    <w:rsid w:val="00DB60B8"/>
    <w:rsid w:val="00DC034A"/>
    <w:rsid w:val="00DC1004"/>
    <w:rsid w:val="00DC2C17"/>
    <w:rsid w:val="00DC5F70"/>
    <w:rsid w:val="00DD6577"/>
    <w:rsid w:val="00DE0B8A"/>
    <w:rsid w:val="00DE4187"/>
    <w:rsid w:val="00DE7714"/>
    <w:rsid w:val="00DF061C"/>
    <w:rsid w:val="00DF1679"/>
    <w:rsid w:val="00DF30AF"/>
    <w:rsid w:val="00DF6A07"/>
    <w:rsid w:val="00E0109A"/>
    <w:rsid w:val="00E037D0"/>
    <w:rsid w:val="00E05F1A"/>
    <w:rsid w:val="00E079F1"/>
    <w:rsid w:val="00E10889"/>
    <w:rsid w:val="00E11839"/>
    <w:rsid w:val="00E16045"/>
    <w:rsid w:val="00E16CAF"/>
    <w:rsid w:val="00E27BC9"/>
    <w:rsid w:val="00E51874"/>
    <w:rsid w:val="00E5221E"/>
    <w:rsid w:val="00E528E0"/>
    <w:rsid w:val="00E5540F"/>
    <w:rsid w:val="00E55AC9"/>
    <w:rsid w:val="00E57EBE"/>
    <w:rsid w:val="00E7268E"/>
    <w:rsid w:val="00E72FC4"/>
    <w:rsid w:val="00E75399"/>
    <w:rsid w:val="00E92349"/>
    <w:rsid w:val="00E97391"/>
    <w:rsid w:val="00E975BE"/>
    <w:rsid w:val="00EA1104"/>
    <w:rsid w:val="00EA70EF"/>
    <w:rsid w:val="00EB3897"/>
    <w:rsid w:val="00EC6712"/>
    <w:rsid w:val="00EC6955"/>
    <w:rsid w:val="00EC7938"/>
    <w:rsid w:val="00ED6E14"/>
    <w:rsid w:val="00EE1ADC"/>
    <w:rsid w:val="00EE47FD"/>
    <w:rsid w:val="00EE5305"/>
    <w:rsid w:val="00EE6E8D"/>
    <w:rsid w:val="00EF11E9"/>
    <w:rsid w:val="00EF1287"/>
    <w:rsid w:val="00EF1C96"/>
    <w:rsid w:val="00F00AB7"/>
    <w:rsid w:val="00F037D8"/>
    <w:rsid w:val="00F070CE"/>
    <w:rsid w:val="00F12180"/>
    <w:rsid w:val="00F1292A"/>
    <w:rsid w:val="00F13BB8"/>
    <w:rsid w:val="00F21760"/>
    <w:rsid w:val="00F22277"/>
    <w:rsid w:val="00F26D91"/>
    <w:rsid w:val="00F34C7B"/>
    <w:rsid w:val="00F360B3"/>
    <w:rsid w:val="00F4035D"/>
    <w:rsid w:val="00F41EB7"/>
    <w:rsid w:val="00F43943"/>
    <w:rsid w:val="00F46789"/>
    <w:rsid w:val="00F46D94"/>
    <w:rsid w:val="00F5326B"/>
    <w:rsid w:val="00F55F14"/>
    <w:rsid w:val="00F57D8E"/>
    <w:rsid w:val="00F6065C"/>
    <w:rsid w:val="00F65A5F"/>
    <w:rsid w:val="00F7018D"/>
    <w:rsid w:val="00F7093B"/>
    <w:rsid w:val="00F71ECC"/>
    <w:rsid w:val="00F7575E"/>
    <w:rsid w:val="00F75D36"/>
    <w:rsid w:val="00F81CC3"/>
    <w:rsid w:val="00F82DAA"/>
    <w:rsid w:val="00F82F2F"/>
    <w:rsid w:val="00F8681B"/>
    <w:rsid w:val="00F8780C"/>
    <w:rsid w:val="00F96357"/>
    <w:rsid w:val="00FA7823"/>
    <w:rsid w:val="00FB7911"/>
    <w:rsid w:val="00FC1A9A"/>
    <w:rsid w:val="00FC2B4F"/>
    <w:rsid w:val="00FC7F2D"/>
    <w:rsid w:val="00FD441B"/>
    <w:rsid w:val="00FD44F4"/>
    <w:rsid w:val="00FD7B3E"/>
    <w:rsid w:val="00FE288B"/>
    <w:rsid w:val="00FE39A1"/>
    <w:rsid w:val="00FF0063"/>
    <w:rsid w:val="00FF1DBA"/>
    <w:rsid w:val="00FF2056"/>
    <w:rsid w:val="00FF279C"/>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38A627"/>
  <w15:docId w15:val="{3A9B74E4-98D3-4A36-824B-9555D9F8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B10"/>
    <w:rPr>
      <w:sz w:val="24"/>
      <w:szCs w:val="24"/>
    </w:rPr>
  </w:style>
  <w:style w:type="paragraph" w:styleId="Heading1">
    <w:name w:val="heading 1"/>
    <w:basedOn w:val="Normal"/>
    <w:next w:val="Normal"/>
    <w:link w:val="Heading1Char"/>
    <w:qFormat/>
    <w:rsid w:val="00AA775C"/>
    <w:pPr>
      <w:tabs>
        <w:tab w:val="left" w:pos="360"/>
      </w:tabs>
      <w:spacing w:after="120"/>
      <w:outlineLvl w:val="0"/>
    </w:pPr>
    <w:rPr>
      <w:rFonts w:ascii="HelveticaNeueLT Pro 53 Ex" w:hAnsi="HelveticaNeueLT Pro 53 Ex" w:cs="Arial"/>
      <w:b/>
      <w:sz w:val="22"/>
      <w:szCs w:val="2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semiHidden/>
    <w:unhideWhenUsed/>
    <w:qFormat/>
    <w:rsid w:val="007A1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A775C"/>
    <w:pPr>
      <w:spacing w:after="120"/>
      <w:ind w:left="360"/>
      <w:outlineLvl w:val="3"/>
    </w:pPr>
    <w:rPr>
      <w:rFonts w:ascii="HelveticaNeueLT Com 45 Lt" w:hAnsi="HelveticaNeueLT Com 45 Lt"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0533"/>
    <w:rPr>
      <w:rFonts w:ascii="Tahoma" w:hAnsi="Tahoma" w:cs="Tahoma"/>
      <w:sz w:val="16"/>
      <w:szCs w:val="16"/>
    </w:rPr>
  </w:style>
  <w:style w:type="paragraph" w:styleId="DocumentMap">
    <w:name w:val="Document Map"/>
    <w:basedOn w:val="Normal"/>
    <w:semiHidden/>
    <w:rsid w:val="001A20EF"/>
    <w:pPr>
      <w:shd w:val="clear" w:color="auto" w:fill="000080"/>
    </w:pPr>
    <w:rPr>
      <w:rFonts w:ascii="Tahoma" w:hAnsi="Tahoma" w:cs="Tahoma"/>
      <w:sz w:val="20"/>
      <w:szCs w:val="20"/>
    </w:rPr>
  </w:style>
  <w:style w:type="paragraph" w:styleId="Header">
    <w:name w:val="header"/>
    <w:basedOn w:val="Normal"/>
    <w:rsid w:val="004251C3"/>
    <w:pPr>
      <w:tabs>
        <w:tab w:val="center" w:pos="4320"/>
        <w:tab w:val="right" w:pos="8640"/>
      </w:tabs>
    </w:pPr>
  </w:style>
  <w:style w:type="paragraph" w:styleId="Footer">
    <w:name w:val="footer"/>
    <w:basedOn w:val="Normal"/>
    <w:link w:val="FooterChar"/>
    <w:rsid w:val="004251C3"/>
    <w:pPr>
      <w:tabs>
        <w:tab w:val="center" w:pos="4320"/>
        <w:tab w:val="right" w:pos="8640"/>
      </w:tabs>
    </w:pPr>
    <w:rPr>
      <w:lang w:val="x-none" w:eastAsia="x-none"/>
    </w:rPr>
  </w:style>
  <w:style w:type="character" w:styleId="PageNumber">
    <w:name w:val="page number"/>
    <w:basedOn w:val="DefaultParagraphFont"/>
    <w:rsid w:val="004251C3"/>
  </w:style>
  <w:style w:type="character" w:styleId="Hyperlink">
    <w:name w:val="Hyperlink"/>
    <w:uiPriority w:val="99"/>
    <w:rsid w:val="00B26B0D"/>
    <w:rPr>
      <w:color w:val="0000FF"/>
      <w:u w:val="single"/>
    </w:rPr>
  </w:style>
  <w:style w:type="character" w:styleId="Strong">
    <w:name w:val="Strong"/>
    <w:qFormat/>
    <w:rsid w:val="00B26B0D"/>
    <w:rPr>
      <w:b/>
      <w:bCs/>
    </w:rPr>
  </w:style>
  <w:style w:type="paragraph" w:styleId="BodyText2">
    <w:name w:val="Body Text 2"/>
    <w:basedOn w:val="Normal"/>
    <w:rsid w:val="00FF75C1"/>
    <w:pPr>
      <w:tabs>
        <w:tab w:val="left" w:pos="720"/>
      </w:tabs>
    </w:pPr>
    <w:rPr>
      <w:sz w:val="28"/>
      <w:szCs w:val="20"/>
    </w:rPr>
  </w:style>
  <w:style w:type="character" w:customStyle="1" w:styleId="FooterChar">
    <w:name w:val="Footer Char"/>
    <w:link w:val="Footer"/>
    <w:rsid w:val="009A3A74"/>
    <w:rPr>
      <w:sz w:val="24"/>
      <w:szCs w:val="24"/>
    </w:rPr>
  </w:style>
  <w:style w:type="paragraph" w:styleId="BodyText">
    <w:name w:val="Body Text"/>
    <w:basedOn w:val="Normal"/>
    <w:link w:val="BodyTextChar"/>
    <w:rsid w:val="00230AE9"/>
    <w:pPr>
      <w:spacing w:after="120"/>
    </w:pPr>
    <w:rPr>
      <w:lang w:val="x-none" w:eastAsia="x-none"/>
    </w:rPr>
  </w:style>
  <w:style w:type="character" w:customStyle="1" w:styleId="BodyTextChar">
    <w:name w:val="Body Text Char"/>
    <w:link w:val="BodyText"/>
    <w:rsid w:val="00230AE9"/>
    <w:rPr>
      <w:sz w:val="24"/>
      <w:szCs w:val="24"/>
    </w:rPr>
  </w:style>
  <w:style w:type="paragraph" w:styleId="PlainText">
    <w:name w:val="Plain Text"/>
    <w:basedOn w:val="Normal"/>
    <w:link w:val="PlainTextChar"/>
    <w:uiPriority w:val="99"/>
    <w:unhideWhenUsed/>
    <w:rsid w:val="00E72FC4"/>
    <w:rPr>
      <w:rFonts w:ascii="Consolas" w:eastAsia="Calibri" w:hAnsi="Consolas"/>
      <w:sz w:val="21"/>
      <w:szCs w:val="21"/>
      <w:lang w:val="x-none" w:eastAsia="x-none"/>
    </w:rPr>
  </w:style>
  <w:style w:type="character" w:customStyle="1" w:styleId="PlainTextChar">
    <w:name w:val="Plain Text Char"/>
    <w:link w:val="PlainText"/>
    <w:uiPriority w:val="99"/>
    <w:rsid w:val="00E72FC4"/>
    <w:rPr>
      <w:rFonts w:ascii="Consolas" w:eastAsia="Calibri" w:hAnsi="Consolas" w:cs="Times New Roman"/>
      <w:sz w:val="21"/>
      <w:szCs w:val="21"/>
    </w:rPr>
  </w:style>
  <w:style w:type="character" w:styleId="CommentReference">
    <w:name w:val="annotation reference"/>
    <w:rsid w:val="00043DAF"/>
    <w:rPr>
      <w:sz w:val="16"/>
      <w:szCs w:val="16"/>
    </w:rPr>
  </w:style>
  <w:style w:type="paragraph" w:styleId="CommentText">
    <w:name w:val="annotation text"/>
    <w:basedOn w:val="Normal"/>
    <w:link w:val="CommentTextChar"/>
    <w:rsid w:val="00043DAF"/>
    <w:rPr>
      <w:sz w:val="20"/>
      <w:szCs w:val="20"/>
    </w:rPr>
  </w:style>
  <w:style w:type="character" w:customStyle="1" w:styleId="CommentTextChar">
    <w:name w:val="Comment Text Char"/>
    <w:basedOn w:val="DefaultParagraphFont"/>
    <w:link w:val="CommentText"/>
    <w:rsid w:val="00043DAF"/>
  </w:style>
  <w:style w:type="paragraph" w:styleId="CommentSubject">
    <w:name w:val="annotation subject"/>
    <w:basedOn w:val="CommentText"/>
    <w:next w:val="CommentText"/>
    <w:link w:val="CommentSubjectChar"/>
    <w:rsid w:val="00043DAF"/>
    <w:rPr>
      <w:b/>
      <w:bCs/>
      <w:lang w:val="x-none" w:eastAsia="x-none"/>
    </w:rPr>
  </w:style>
  <w:style w:type="character" w:customStyle="1" w:styleId="CommentSubjectChar">
    <w:name w:val="Comment Subject Char"/>
    <w:link w:val="CommentSubject"/>
    <w:rsid w:val="00043DAF"/>
    <w:rPr>
      <w:b/>
      <w:bCs/>
    </w:rPr>
  </w:style>
  <w:style w:type="character" w:customStyle="1" w:styleId="FontStyle26">
    <w:name w:val="Font Style26"/>
    <w:uiPriority w:val="99"/>
    <w:rsid w:val="001A1D7E"/>
    <w:rPr>
      <w:rFonts w:ascii="Tahoma" w:hAnsi="Tahoma" w:cs="Tahoma"/>
      <w:color w:val="000000"/>
      <w:sz w:val="22"/>
      <w:szCs w:val="22"/>
    </w:rPr>
  </w:style>
  <w:style w:type="character" w:customStyle="1" w:styleId="FontStyle22">
    <w:name w:val="Font Style22"/>
    <w:rsid w:val="001A1D7E"/>
    <w:rPr>
      <w:rFonts w:ascii="Tahoma" w:hAnsi="Tahoma" w:cs="Tahoma"/>
      <w:b/>
      <w:bCs/>
      <w:color w:val="000000"/>
      <w:sz w:val="28"/>
      <w:szCs w:val="28"/>
    </w:rPr>
  </w:style>
  <w:style w:type="paragraph" w:customStyle="1" w:styleId="Default">
    <w:name w:val="Default"/>
    <w:uiPriority w:val="99"/>
    <w:rsid w:val="004F438D"/>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F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8D0"/>
    <w:pPr>
      <w:ind w:left="720"/>
      <w:contextualSpacing/>
    </w:pPr>
  </w:style>
  <w:style w:type="character" w:customStyle="1" w:styleId="Heading1Char">
    <w:name w:val="Heading 1 Char"/>
    <w:basedOn w:val="DefaultParagraphFont"/>
    <w:link w:val="Heading1"/>
    <w:rsid w:val="00AA775C"/>
    <w:rPr>
      <w:rFonts w:ascii="HelveticaNeueLT Pro 53 Ex" w:hAnsi="HelveticaNeueLT Pro 53 Ex" w:cs="Arial"/>
      <w:b/>
      <w:sz w:val="22"/>
      <w:szCs w:val="22"/>
      <w14:shadow w14:blurRad="50800" w14:dist="38100" w14:dir="2700000" w14:sx="100000" w14:sy="100000" w14:kx="0" w14:ky="0" w14:algn="tl">
        <w14:srgbClr w14:val="000000">
          <w14:alpha w14:val="60000"/>
        </w14:srgbClr>
      </w14:shadow>
    </w:rPr>
  </w:style>
  <w:style w:type="paragraph" w:styleId="Revision">
    <w:name w:val="Revision"/>
    <w:hidden/>
    <w:uiPriority w:val="99"/>
    <w:semiHidden/>
    <w:rsid w:val="00194DA2"/>
    <w:rPr>
      <w:sz w:val="24"/>
      <w:szCs w:val="24"/>
    </w:rPr>
  </w:style>
  <w:style w:type="paragraph" w:styleId="NormalWeb">
    <w:name w:val="Normal (Web)"/>
    <w:basedOn w:val="Normal"/>
    <w:unhideWhenUsed/>
    <w:rsid w:val="006A31C3"/>
    <w:pPr>
      <w:spacing w:before="100" w:beforeAutospacing="1" w:after="100" w:afterAutospacing="1"/>
    </w:pPr>
  </w:style>
  <w:style w:type="paragraph" w:customStyle="1" w:styleId="Style1">
    <w:name w:val="Style1"/>
    <w:basedOn w:val="Normal"/>
    <w:link w:val="Style1Char"/>
    <w:qFormat/>
    <w:rsid w:val="00BF0719"/>
    <w:pPr>
      <w:tabs>
        <w:tab w:val="decimal" w:leader="dot" w:pos="8910"/>
      </w:tabs>
      <w:ind w:left="1440"/>
      <w:jc w:val="both"/>
      <w:outlineLvl w:val="0"/>
    </w:pPr>
    <w:rPr>
      <w:rFonts w:ascii="HelveticaNeueLT Com 45 Lt" w:hAnsi="HelveticaNeueLT Com 45 Lt" w:cs="Arial"/>
      <w:sz w:val="22"/>
      <w:szCs w:val="22"/>
    </w:rPr>
  </w:style>
  <w:style w:type="paragraph" w:styleId="TOC1">
    <w:name w:val="toc 1"/>
    <w:basedOn w:val="Normal"/>
    <w:next w:val="Normal"/>
    <w:autoRedefine/>
    <w:uiPriority w:val="39"/>
    <w:rsid w:val="005A38BE"/>
    <w:pPr>
      <w:tabs>
        <w:tab w:val="left" w:pos="450"/>
        <w:tab w:val="left" w:pos="720"/>
        <w:tab w:val="right" w:leader="dot" w:pos="9350"/>
      </w:tabs>
      <w:spacing w:after="40"/>
      <w:jc w:val="center"/>
    </w:pPr>
    <w:rPr>
      <w:rFonts w:ascii="HelveticaNeueLT Com 45 Lt" w:hAnsi="HelveticaNeueLT Com 45 Lt"/>
      <w:b/>
      <w:sz w:val="22"/>
    </w:rPr>
  </w:style>
  <w:style w:type="paragraph" w:styleId="TOC4">
    <w:name w:val="toc 4"/>
    <w:basedOn w:val="Normal"/>
    <w:next w:val="Normal"/>
    <w:autoRedefine/>
    <w:uiPriority w:val="39"/>
    <w:rsid w:val="005A38BE"/>
    <w:pPr>
      <w:tabs>
        <w:tab w:val="left" w:pos="1080"/>
        <w:tab w:val="right" w:leader="dot" w:pos="9360"/>
      </w:tabs>
      <w:spacing w:after="40"/>
      <w:ind w:left="1080" w:hanging="360"/>
    </w:pPr>
    <w:rPr>
      <w:rFonts w:ascii="HelveticaNeueLT Com 45 Lt" w:hAnsi="HelveticaNeueLT Com 45 Lt"/>
      <w:sz w:val="20"/>
    </w:rPr>
  </w:style>
  <w:style w:type="character" w:customStyle="1" w:styleId="Style1Char">
    <w:name w:val="Style1 Char"/>
    <w:basedOn w:val="DefaultParagraphFont"/>
    <w:link w:val="Style1"/>
    <w:rsid w:val="00BF0719"/>
    <w:rPr>
      <w:rFonts w:ascii="HelveticaNeueLT Com 45 Lt" w:hAnsi="HelveticaNeueLT Com 45 Lt" w:cs="Arial"/>
      <w:sz w:val="22"/>
      <w:szCs w:val="22"/>
    </w:rPr>
  </w:style>
  <w:style w:type="character" w:customStyle="1" w:styleId="Heading4Char">
    <w:name w:val="Heading 4 Char"/>
    <w:basedOn w:val="DefaultParagraphFont"/>
    <w:link w:val="Heading4"/>
    <w:rsid w:val="00CD377C"/>
    <w:rPr>
      <w:rFonts w:ascii="HelveticaNeueLT Com 45 Lt" w:hAnsi="HelveticaNeueLT Com 45 Lt" w:cs="Arial"/>
      <w:b/>
      <w:sz w:val="22"/>
      <w:szCs w:val="22"/>
    </w:rPr>
  </w:style>
  <w:style w:type="character" w:customStyle="1" w:styleId="UnresolvedMention1">
    <w:name w:val="Unresolved Mention1"/>
    <w:basedOn w:val="DefaultParagraphFont"/>
    <w:uiPriority w:val="99"/>
    <w:semiHidden/>
    <w:unhideWhenUsed/>
    <w:rsid w:val="00E16CAF"/>
    <w:rPr>
      <w:color w:val="605E5C"/>
      <w:shd w:val="clear" w:color="auto" w:fill="E1DFDD"/>
    </w:rPr>
  </w:style>
  <w:style w:type="paragraph" w:customStyle="1" w:styleId="StyleHeading212pt">
    <w:name w:val="Style Heading 2 + 12 pt"/>
    <w:basedOn w:val="Heading2"/>
    <w:link w:val="StyleHeading212ptChar"/>
    <w:rsid w:val="007A1C1B"/>
    <w:pPr>
      <w:keepLines w:val="0"/>
      <w:spacing w:before="240" w:after="60"/>
    </w:pPr>
    <w:rPr>
      <w:rFonts w:ascii="Arial" w:hAnsi="Arial" w:cs="Arial"/>
      <w:b/>
      <w:bCs/>
      <w:iCs/>
      <w:caps/>
      <w:sz w:val="24"/>
      <w:szCs w:val="28"/>
    </w:rPr>
  </w:style>
  <w:style w:type="character" w:customStyle="1" w:styleId="StyleHeading212ptChar">
    <w:name w:val="Style Heading 2 + 12 pt Char"/>
    <w:basedOn w:val="Heading2Char"/>
    <w:link w:val="StyleHeading212pt"/>
    <w:rsid w:val="007A1C1B"/>
    <w:rPr>
      <w:rFonts w:ascii="Arial" w:eastAsiaTheme="majorEastAsia" w:hAnsi="Arial" w:cs="Arial"/>
      <w:b/>
      <w:bCs/>
      <w:iCs/>
      <w:caps/>
      <w:color w:val="365F91" w:themeColor="accent1" w:themeShade="BF"/>
      <w:sz w:val="24"/>
      <w:szCs w:val="28"/>
    </w:rPr>
  </w:style>
  <w:style w:type="character" w:customStyle="1" w:styleId="Heading2Char">
    <w:name w:val="Heading 2 Char"/>
    <w:basedOn w:val="DefaultParagraphFont"/>
    <w:link w:val="Heading2"/>
    <w:semiHidden/>
    <w:rsid w:val="007A1C1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B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487">
      <w:bodyDiv w:val="1"/>
      <w:marLeft w:val="0"/>
      <w:marRight w:val="0"/>
      <w:marTop w:val="0"/>
      <w:marBottom w:val="0"/>
      <w:divBdr>
        <w:top w:val="none" w:sz="0" w:space="0" w:color="auto"/>
        <w:left w:val="none" w:sz="0" w:space="0" w:color="auto"/>
        <w:bottom w:val="none" w:sz="0" w:space="0" w:color="auto"/>
        <w:right w:val="none" w:sz="0" w:space="0" w:color="auto"/>
      </w:divBdr>
    </w:div>
    <w:div w:id="79379083">
      <w:bodyDiv w:val="1"/>
      <w:marLeft w:val="0"/>
      <w:marRight w:val="0"/>
      <w:marTop w:val="0"/>
      <w:marBottom w:val="0"/>
      <w:divBdr>
        <w:top w:val="none" w:sz="0" w:space="0" w:color="auto"/>
        <w:left w:val="none" w:sz="0" w:space="0" w:color="auto"/>
        <w:bottom w:val="none" w:sz="0" w:space="0" w:color="auto"/>
        <w:right w:val="none" w:sz="0" w:space="0" w:color="auto"/>
      </w:divBdr>
    </w:div>
    <w:div w:id="117653503">
      <w:bodyDiv w:val="1"/>
      <w:marLeft w:val="0"/>
      <w:marRight w:val="0"/>
      <w:marTop w:val="0"/>
      <w:marBottom w:val="0"/>
      <w:divBdr>
        <w:top w:val="none" w:sz="0" w:space="0" w:color="auto"/>
        <w:left w:val="none" w:sz="0" w:space="0" w:color="auto"/>
        <w:bottom w:val="none" w:sz="0" w:space="0" w:color="auto"/>
        <w:right w:val="none" w:sz="0" w:space="0" w:color="auto"/>
      </w:divBdr>
    </w:div>
    <w:div w:id="273637919">
      <w:bodyDiv w:val="1"/>
      <w:marLeft w:val="0"/>
      <w:marRight w:val="0"/>
      <w:marTop w:val="0"/>
      <w:marBottom w:val="0"/>
      <w:divBdr>
        <w:top w:val="none" w:sz="0" w:space="0" w:color="auto"/>
        <w:left w:val="none" w:sz="0" w:space="0" w:color="auto"/>
        <w:bottom w:val="none" w:sz="0" w:space="0" w:color="auto"/>
        <w:right w:val="none" w:sz="0" w:space="0" w:color="auto"/>
      </w:divBdr>
    </w:div>
    <w:div w:id="318729464">
      <w:bodyDiv w:val="1"/>
      <w:marLeft w:val="0"/>
      <w:marRight w:val="0"/>
      <w:marTop w:val="0"/>
      <w:marBottom w:val="0"/>
      <w:divBdr>
        <w:top w:val="none" w:sz="0" w:space="0" w:color="auto"/>
        <w:left w:val="none" w:sz="0" w:space="0" w:color="auto"/>
        <w:bottom w:val="none" w:sz="0" w:space="0" w:color="auto"/>
        <w:right w:val="none" w:sz="0" w:space="0" w:color="auto"/>
      </w:divBdr>
    </w:div>
    <w:div w:id="407310988">
      <w:bodyDiv w:val="1"/>
      <w:marLeft w:val="0"/>
      <w:marRight w:val="0"/>
      <w:marTop w:val="0"/>
      <w:marBottom w:val="0"/>
      <w:divBdr>
        <w:top w:val="none" w:sz="0" w:space="0" w:color="auto"/>
        <w:left w:val="none" w:sz="0" w:space="0" w:color="auto"/>
        <w:bottom w:val="none" w:sz="0" w:space="0" w:color="auto"/>
        <w:right w:val="none" w:sz="0" w:space="0" w:color="auto"/>
      </w:divBdr>
    </w:div>
    <w:div w:id="420571070">
      <w:bodyDiv w:val="1"/>
      <w:marLeft w:val="0"/>
      <w:marRight w:val="0"/>
      <w:marTop w:val="0"/>
      <w:marBottom w:val="0"/>
      <w:divBdr>
        <w:top w:val="none" w:sz="0" w:space="0" w:color="auto"/>
        <w:left w:val="none" w:sz="0" w:space="0" w:color="auto"/>
        <w:bottom w:val="none" w:sz="0" w:space="0" w:color="auto"/>
        <w:right w:val="none" w:sz="0" w:space="0" w:color="auto"/>
      </w:divBdr>
    </w:div>
    <w:div w:id="615865987">
      <w:bodyDiv w:val="1"/>
      <w:marLeft w:val="0"/>
      <w:marRight w:val="0"/>
      <w:marTop w:val="0"/>
      <w:marBottom w:val="0"/>
      <w:divBdr>
        <w:top w:val="none" w:sz="0" w:space="0" w:color="auto"/>
        <w:left w:val="none" w:sz="0" w:space="0" w:color="auto"/>
        <w:bottom w:val="none" w:sz="0" w:space="0" w:color="auto"/>
        <w:right w:val="none" w:sz="0" w:space="0" w:color="auto"/>
      </w:divBdr>
    </w:div>
    <w:div w:id="778918407">
      <w:bodyDiv w:val="1"/>
      <w:marLeft w:val="0"/>
      <w:marRight w:val="0"/>
      <w:marTop w:val="0"/>
      <w:marBottom w:val="0"/>
      <w:divBdr>
        <w:top w:val="none" w:sz="0" w:space="0" w:color="auto"/>
        <w:left w:val="none" w:sz="0" w:space="0" w:color="auto"/>
        <w:bottom w:val="none" w:sz="0" w:space="0" w:color="auto"/>
        <w:right w:val="none" w:sz="0" w:space="0" w:color="auto"/>
      </w:divBdr>
    </w:div>
    <w:div w:id="1146320827">
      <w:bodyDiv w:val="1"/>
      <w:marLeft w:val="0"/>
      <w:marRight w:val="0"/>
      <w:marTop w:val="0"/>
      <w:marBottom w:val="0"/>
      <w:divBdr>
        <w:top w:val="none" w:sz="0" w:space="0" w:color="auto"/>
        <w:left w:val="none" w:sz="0" w:space="0" w:color="auto"/>
        <w:bottom w:val="none" w:sz="0" w:space="0" w:color="auto"/>
        <w:right w:val="none" w:sz="0" w:space="0" w:color="auto"/>
      </w:divBdr>
    </w:div>
    <w:div w:id="1711957528">
      <w:bodyDiv w:val="1"/>
      <w:marLeft w:val="0"/>
      <w:marRight w:val="0"/>
      <w:marTop w:val="0"/>
      <w:marBottom w:val="0"/>
      <w:divBdr>
        <w:top w:val="none" w:sz="0" w:space="0" w:color="auto"/>
        <w:left w:val="none" w:sz="0" w:space="0" w:color="auto"/>
        <w:bottom w:val="none" w:sz="0" w:space="0" w:color="auto"/>
        <w:right w:val="none" w:sz="0" w:space="0" w:color="auto"/>
      </w:divBdr>
    </w:div>
    <w:div w:id="1880586933">
      <w:bodyDiv w:val="1"/>
      <w:marLeft w:val="0"/>
      <w:marRight w:val="0"/>
      <w:marTop w:val="0"/>
      <w:marBottom w:val="0"/>
      <w:divBdr>
        <w:top w:val="none" w:sz="0" w:space="0" w:color="auto"/>
        <w:left w:val="none" w:sz="0" w:space="0" w:color="auto"/>
        <w:bottom w:val="none" w:sz="0" w:space="0" w:color="auto"/>
        <w:right w:val="none" w:sz="0" w:space="0" w:color="auto"/>
      </w:divBdr>
    </w:div>
    <w:div w:id="1937127740">
      <w:bodyDiv w:val="1"/>
      <w:marLeft w:val="0"/>
      <w:marRight w:val="0"/>
      <w:marTop w:val="0"/>
      <w:marBottom w:val="0"/>
      <w:divBdr>
        <w:top w:val="none" w:sz="0" w:space="0" w:color="auto"/>
        <w:left w:val="none" w:sz="0" w:space="0" w:color="auto"/>
        <w:bottom w:val="none" w:sz="0" w:space="0" w:color="auto"/>
        <w:right w:val="none" w:sz="0" w:space="0" w:color="auto"/>
      </w:divBdr>
    </w:div>
    <w:div w:id="2092114631">
      <w:bodyDiv w:val="1"/>
      <w:marLeft w:val="0"/>
      <w:marRight w:val="0"/>
      <w:marTop w:val="0"/>
      <w:marBottom w:val="0"/>
      <w:divBdr>
        <w:top w:val="none" w:sz="0" w:space="0" w:color="auto"/>
        <w:left w:val="none" w:sz="0" w:space="0" w:color="auto"/>
        <w:bottom w:val="none" w:sz="0" w:space="0" w:color="auto"/>
        <w:right w:val="none" w:sz="0" w:space="0" w:color="auto"/>
      </w:divBdr>
      <w:divsChild>
        <w:div w:id="1473139311">
          <w:marLeft w:val="0"/>
          <w:marRight w:val="0"/>
          <w:marTop w:val="0"/>
          <w:marBottom w:val="0"/>
          <w:divBdr>
            <w:top w:val="none" w:sz="0" w:space="0" w:color="auto"/>
            <w:left w:val="none" w:sz="0" w:space="0" w:color="auto"/>
            <w:bottom w:val="none" w:sz="0" w:space="0" w:color="auto"/>
            <w:right w:val="none" w:sz="0" w:space="0" w:color="auto"/>
          </w:divBdr>
          <w:divsChild>
            <w:div w:id="128523208">
              <w:marLeft w:val="0"/>
              <w:marRight w:val="0"/>
              <w:marTop w:val="0"/>
              <w:marBottom w:val="0"/>
              <w:divBdr>
                <w:top w:val="none" w:sz="0" w:space="0" w:color="auto"/>
                <w:left w:val="none" w:sz="0" w:space="0" w:color="auto"/>
                <w:bottom w:val="none" w:sz="0" w:space="0" w:color="auto"/>
                <w:right w:val="none" w:sz="0" w:space="0" w:color="auto"/>
              </w:divBdr>
              <w:divsChild>
                <w:div w:id="338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C5015F3E1D1B40B85C07F107959B11" ma:contentTypeVersion="0" ma:contentTypeDescription="Create a new document." ma:contentTypeScope="" ma:versionID="5b84251cc4b37e13be414af28d43655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07FD0-CEB2-428E-8EE9-3E3C0EDBA995}">
  <ds:schemaRefs>
    <ds:schemaRef ds:uri="http://schemas.microsoft.com/sharepoint/v3/contenttype/forms"/>
  </ds:schemaRefs>
</ds:datastoreItem>
</file>

<file path=customXml/itemProps2.xml><?xml version="1.0" encoding="utf-8"?>
<ds:datastoreItem xmlns:ds="http://schemas.openxmlformats.org/officeDocument/2006/customXml" ds:itemID="{3AB204B5-5A4E-4886-8050-84DEF109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2CDF4-3D5E-48C9-9CEB-6BB6CA4B7CDA}">
  <ds:schemaRefs>
    <ds:schemaRef ds:uri="http://schemas.openxmlformats.org/officeDocument/2006/bibliography"/>
  </ds:schemaRefs>
</ds:datastoreItem>
</file>

<file path=customXml/itemProps4.xml><?xml version="1.0" encoding="utf-8"?>
<ds:datastoreItem xmlns:ds="http://schemas.openxmlformats.org/officeDocument/2006/customXml" ds:itemID="{7F85ECBD-9812-4B6E-B45B-A6ABAEBF63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7650</Words>
  <Characters>42677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ALABAMA TITLE INSURANCE MANUAL OF CHARGES</vt:lpstr>
    </vt:vector>
  </TitlesOfParts>
  <Company>Stewart Title</Company>
  <LinksUpToDate>false</LinksUpToDate>
  <CharactersWithSpaces>50227</CharactersWithSpaces>
  <SharedDoc>false</SharedDoc>
  <HLinks>
    <vt:vector size="12" baseType="variant">
      <vt:variant>
        <vt:i4>7012425</vt:i4>
      </vt:variant>
      <vt:variant>
        <vt:i4>3</vt:i4>
      </vt:variant>
      <vt:variant>
        <vt:i4>0</vt:i4>
      </vt:variant>
      <vt:variant>
        <vt:i4>5</vt:i4>
      </vt:variant>
      <vt:variant>
        <vt:lpwstr>mailto:bburns@stewart.com</vt:lpwstr>
      </vt:variant>
      <vt:variant>
        <vt:lpwstr/>
      </vt:variant>
      <vt:variant>
        <vt:i4>6357080</vt:i4>
      </vt:variant>
      <vt:variant>
        <vt:i4>0</vt:i4>
      </vt:variant>
      <vt:variant>
        <vt:i4>0</vt:i4>
      </vt:variant>
      <vt:variant>
        <vt:i4>5</vt:i4>
      </vt:variant>
      <vt:variant>
        <vt:lpwstr>mailto:jkillea@stewart.com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TITLE INSURANCE MANUAL OF CHARGES</dc:title>
  <dc:creator>Stewart Title</dc:creator>
  <cp:lastModifiedBy>Chas Smith</cp:lastModifiedBy>
  <cp:revision>2</cp:revision>
  <cp:lastPrinted>2022-12-15T15:11:00Z</cp:lastPrinted>
  <dcterms:created xsi:type="dcterms:W3CDTF">2025-03-11T15:33:00Z</dcterms:created>
  <dcterms:modified xsi:type="dcterms:W3CDTF">2025-03-11T15:33:00Z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0x010100D4C5015F3E1D1B40B85C07F107959B11</vt:lpwstr>
  </property>
</Properties>
</file>