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794A1" w14:textId="0F5155CC" w:rsidR="009E408A" w:rsidRPr="00F02567" w:rsidRDefault="009E408A" w:rsidP="009E40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STG </w:t>
      </w:r>
      <w:r w:rsidR="00C05731" w:rsidRPr="00F02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Maine</w:t>
      </w:r>
      <w:r w:rsidR="000B363C" w:rsidRPr="00F02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Remote Notarization </w:t>
      </w:r>
    </w:p>
    <w:p w14:paraId="33CDA11B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AA609F" w14:textId="7ADE4BB7" w:rsidR="009E408A" w:rsidRPr="00F02567" w:rsidRDefault="000B363C" w:rsidP="009E4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Remote</w:t>
      </w:r>
      <w:r w:rsidR="009E408A" w:rsidRPr="00F025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Notarial Act Acknowledgment and Consent</w:t>
      </w:r>
    </w:p>
    <w:p w14:paraId="0D49AF79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EDD643C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File No. __________________________________________</w:t>
      </w:r>
    </w:p>
    <w:p w14:paraId="6E5B433C" w14:textId="77777777" w:rsidR="009E408A" w:rsidRPr="00F02567" w:rsidRDefault="009E408A" w:rsidP="009E408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2F5526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Insured Owner(s): _________________________________________________________</w:t>
      </w:r>
    </w:p>
    <w:p w14:paraId="38E2727D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4EFD86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Owner's Policy Amount: __________________</w:t>
      </w:r>
    </w:p>
    <w:p w14:paraId="0B60EEE6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B9B2A4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Insured Lender: _________________________________________________________</w:t>
      </w:r>
    </w:p>
    <w:p w14:paraId="0F070331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121877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Loan Policy Amount: __________________</w:t>
      </w:r>
    </w:p>
    <w:p w14:paraId="20414069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50B1F2" w14:textId="50EA1BDC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0B363C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Remote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Notarial Acknowledgment relates to the unprecedented circumstances arising out of the Coronavirus pandemic and its potential impact on your transaction. The </w:t>
      </w:r>
      <w:r w:rsidR="00C05731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Maine Governor has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promulgated temporary </w:t>
      </w:r>
      <w:r w:rsidR="00E06BD7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rules relating to notary publics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, which rules provides a process for notarizing a document and substituting the physical in-person appearance before a notary public with audio/visual technology.  </w:t>
      </w:r>
      <w:r w:rsidR="000B363C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Documents will not be electronically </w:t>
      </w:r>
      <w:r w:rsidR="00E06BD7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signed,</w:t>
      </w:r>
      <w:r w:rsidR="000B363C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et signatures will be affixed by the borrower/signer and the notarial officer.   </w:t>
      </w:r>
    </w:p>
    <w:p w14:paraId="35FEA654" w14:textId="795538B3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In consideration of the issuance of a policy/policies of title insurance by Stewart Title Guaranty Company and its Policy Issuing Agent ________________________________________, if applicable (collectively, "Stewart"), to the owner and/or lender named above, the undersigned acknowledges and agrees as follows:</w:t>
      </w:r>
    </w:p>
    <w:p w14:paraId="2E5B6477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2C151C" w14:textId="3512010D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documents to be executed by the Borrower, Buyer, or Seller may be executed in accordance with the </w:t>
      </w:r>
      <w:r w:rsidR="0097124B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provisions of the Order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promulgated by the </w:t>
      </w:r>
      <w:r w:rsidR="00C05731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Governor 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can be viewed at the following webpage:  </w:t>
      </w:r>
      <w:hyperlink r:id="rId4" w:history="1">
        <w:r w:rsidR="00C05731" w:rsidRPr="00F02567">
          <w:rPr>
            <w:rStyle w:val="Hyperlink"/>
            <w:rFonts w:ascii="Times New Roman" w:hAnsi="Times New Roman" w:cs="Times New Roman"/>
            <w:sz w:val="24"/>
            <w:szCs w:val="24"/>
          </w:rPr>
          <w:t>https://www.maine.gov/governor/mills/sites/maine.gov.governor.mills/files/inline-files/EO37.pdf</w:t>
        </w:r>
      </w:hyperlink>
    </w:p>
    <w:p w14:paraId="0D8F36E6" w14:textId="77777777" w:rsidR="000B363C" w:rsidRPr="00F02567" w:rsidRDefault="000B363C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42217" w14:textId="7D395AAC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Notwithstanding any inconsistent contract provisions or instructions given to Stewart regarding the notarial requirements of the closing documents, this Acknowledgment and Consent controls.</w:t>
      </w:r>
    </w:p>
    <w:p w14:paraId="47AC94A9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CFFC19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The foregoing does not alter or diminish the coverage under the title insurance policy.</w:t>
      </w:r>
    </w:p>
    <w:p w14:paraId="6DD83B20" w14:textId="6A21D5BB" w:rsidR="009E408A" w:rsidRPr="00F02567" w:rsidRDefault="009E408A" w:rsidP="00F02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New Owner/Buyer New Owner/Buyer</w:t>
      </w:r>
    </w:p>
    <w:p w14:paraId="580EF1ED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B613F2D" w14:textId="68A18AD5" w:rsidR="009E408A" w:rsidRPr="00BE12B0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Sign here</w:t>
      </w:r>
      <w:proofErr w:type="gramStart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61B2FF8A" w14:textId="4DC63C39" w:rsid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Print </w:t>
      </w:r>
      <w:r w:rsidR="00F02567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gramStart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D76A14A" w14:textId="77777777" w:rsidR="00F02567" w:rsidRDefault="00F02567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1D61519" w14:textId="06FEA838" w:rsidR="00F02567" w:rsidRPr="00BE12B0" w:rsidRDefault="00F02567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Sign here</w:t>
      </w:r>
      <w:proofErr w:type="gramStart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14:paraId="6A35601F" w14:textId="77777777" w:rsidR="00F02567" w:rsidRDefault="00F02567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1BD1EDC" w14:textId="4BFA3771" w:rsidR="009E408A" w:rsidRPr="00BE12B0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 w:rsidR="00F02567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t Name</w:t>
      </w:r>
      <w:proofErr w:type="gramStart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14:paraId="71414ED2" w14:textId="5DA7CA31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9DBD61" w14:textId="1CB2B1C4" w:rsidR="009E408A" w:rsidRPr="00F02567" w:rsidRDefault="009E408A" w:rsidP="009E4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Lender Name</w:t>
      </w:r>
    </w:p>
    <w:p w14:paraId="2688F038" w14:textId="77777777" w:rsidR="009E408A" w:rsidRPr="00F02567" w:rsidRDefault="009E408A" w:rsidP="009E4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A71D1" w14:textId="1B2F6C0F" w:rsidR="009E408A" w:rsidRPr="00F02567" w:rsidRDefault="00F02567" w:rsidP="009E408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 here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5B771B5C" w14:textId="1A05C34B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Print Name and Title: </w:t>
      </w:r>
      <w:r w:rsid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14:paraId="0361928F" w14:textId="09049465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BD8AF6" w14:textId="7588AF8B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35FD5" w14:textId="53F58A2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Seller (applicable only if any seller signed document is exec</w:t>
      </w:r>
      <w:r w:rsidR="0097124B"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uted pursuant to the Order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14:paraId="7977757C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A5CD48B" w14:textId="0652B928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E95F326" w14:textId="107F8551" w:rsidR="009E408A" w:rsidRPr="00BE12B0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 here: </w:t>
      </w:r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_____________________Sign here</w:t>
      </w:r>
      <w:proofErr w:type="gramStart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7FD9138" w14:textId="05B8FE25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4FA7B07" w14:textId="546A076F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Print Name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BE12B0">
        <w:rPr>
          <w:rFonts w:ascii="Times New Roman" w:eastAsia="Times New Roman" w:hAnsi="Times New Roman" w:cs="Times New Roman"/>
          <w:color w:val="000000"/>
          <w:sz w:val="24"/>
          <w:szCs w:val="24"/>
        </w:rPr>
        <w:t>Print Name: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1402E46" w14:textId="77777777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Instructions to Closer:</w:t>
      </w:r>
    </w:p>
    <w:p w14:paraId="263C015B" w14:textId="77777777" w:rsidR="009E408A" w:rsidRPr="00F02567" w:rsidRDefault="009E408A" w:rsidP="009E4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0CD64D" w14:textId="0E7632DE" w:rsidR="009E408A" w:rsidRPr="00F02567" w:rsidRDefault="009E408A" w:rsidP="009E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This document must be signed by all Insureds (New Owner/Buyer and Lender) at or prior to closing, in all situations where you may notarize documents</w:t>
      </w:r>
      <w:r w:rsidR="0097124B"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pursuant to the Executive Order</w:t>
      </w:r>
      <w:r w:rsidRPr="00F02567">
        <w:rPr>
          <w:rFonts w:ascii="Times New Roman" w:eastAsia="Times New Roman" w:hAnsi="Times New Roman" w:cs="Times New Roman"/>
          <w:color w:val="000000"/>
          <w:sz w:val="24"/>
          <w:szCs w:val="24"/>
        </w:rPr>
        <w:t>.   It doesn't need to be notarized. You may accept an emailed version of the text in an email from a representative of an Institutional Lender. Please retain a copy in your files and deliver a copy to the New Owner/Buyer, Lender and Seller, if any.</w:t>
      </w:r>
      <w:bookmarkStart w:id="0" w:name="_GoBack"/>
      <w:bookmarkEnd w:id="0"/>
    </w:p>
    <w:sectPr w:rsidR="009E408A" w:rsidRPr="00F0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8A"/>
    <w:rsid w:val="000B363C"/>
    <w:rsid w:val="0097124B"/>
    <w:rsid w:val="009E408A"/>
    <w:rsid w:val="00BE12B0"/>
    <w:rsid w:val="00C05731"/>
    <w:rsid w:val="00DF5FE2"/>
    <w:rsid w:val="00E06BD7"/>
    <w:rsid w:val="00F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2177"/>
  <w15:chartTrackingRefBased/>
  <w15:docId w15:val="{178E5725-3EF0-46BA-B8D4-64959763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0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08A"/>
    <w:rPr>
      <w:color w:val="0000FF"/>
      <w:u w:val="single"/>
    </w:rPr>
  </w:style>
  <w:style w:type="character" w:customStyle="1" w:styleId="grame">
    <w:name w:val="grame"/>
    <w:basedOn w:val="DefaultParagraphFont"/>
    <w:rsid w:val="009E408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e.gov/governor/mills/sites/maine.gov.governor.mills/files/inline-files/EO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Deeney</dc:creator>
  <cp:keywords/>
  <dc:description/>
  <cp:lastModifiedBy>Michelle Radie-Coffin</cp:lastModifiedBy>
  <cp:revision>4</cp:revision>
  <dcterms:created xsi:type="dcterms:W3CDTF">2020-04-10T14:38:00Z</dcterms:created>
  <dcterms:modified xsi:type="dcterms:W3CDTF">2020-04-10T15:00:00Z</dcterms:modified>
</cp:coreProperties>
</file>